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D59" w:rsidRPr="001762D0" w:rsidRDefault="00596D59" w:rsidP="00596D59">
      <w:pPr>
        <w:shd w:val="clear" w:color="auto" w:fill="FFFFFF"/>
        <w:spacing w:after="96" w:line="255" w:lineRule="atLeast"/>
        <w:jc w:val="center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КРАСНОЯРСКИЙ КРАЙ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center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ИДРИНСКИЙ РАЙОН</w:t>
      </w:r>
    </w:p>
    <w:p w:rsidR="00596D59" w:rsidRPr="001762D0" w:rsidRDefault="00DE68E6" w:rsidP="00DE68E6">
      <w:pPr>
        <w:shd w:val="clear" w:color="auto" w:fill="FFFFFF"/>
        <w:spacing w:after="96" w:line="255" w:lineRule="atLeast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                                      </w:t>
      </w:r>
      <w:r w:rsidR="00596D59"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 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        </w:t>
      </w:r>
      <w:r w:rsidR="00596D59"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ПОСТАНОВЛЕНИЕ</w:t>
      </w:r>
    </w:p>
    <w:p w:rsidR="00596D59" w:rsidRPr="001762D0" w:rsidRDefault="00DE68E6" w:rsidP="00596D59">
      <w:pPr>
        <w:shd w:val="clear" w:color="auto" w:fill="FFFFFF"/>
        <w:spacing w:after="96" w:line="255" w:lineRule="atLeast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2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3</w:t>
      </w: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.0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5</w:t>
      </w: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.</w:t>
      </w:r>
      <w:r w:rsidR="00596D59"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201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9</w:t>
      </w:r>
      <w:r w:rsidR="00596D59"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                          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     с</w:t>
      </w:r>
      <w:r w:rsidR="00596D59"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.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 Майское Утро</w:t>
      </w: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                        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  №13</w:t>
      </w:r>
      <w:r w:rsidR="00596D59"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-п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</w:p>
    <w:p w:rsidR="00596D59" w:rsidRPr="00A410BD" w:rsidRDefault="00596D59" w:rsidP="00596D59">
      <w:pPr>
        <w:shd w:val="clear" w:color="auto" w:fill="FFFFFF"/>
        <w:spacing w:after="96" w:line="255" w:lineRule="atLeast"/>
        <w:rPr>
          <w:rFonts w:ascii="Times New Roman" w:eastAsia="Times New Roman" w:hAnsi="Times New Roman"/>
          <w:bCs/>
          <w:color w:val="2C2C2C"/>
          <w:sz w:val="28"/>
          <w:szCs w:val="28"/>
          <w:lang w:eastAsia="ru-RU"/>
        </w:rPr>
      </w:pPr>
      <w:r w:rsidRPr="001762D0">
        <w:rPr>
          <w:rFonts w:ascii="Times New Roman" w:eastAsia="Times New Roman" w:hAnsi="Times New Roman"/>
          <w:bCs/>
          <w:color w:val="2C2C2C"/>
          <w:sz w:val="28"/>
          <w:szCs w:val="28"/>
          <w:lang w:eastAsia="ru-RU"/>
        </w:rPr>
        <w:t xml:space="preserve">Об утверждении  порядка проведения и критерии оценки эффективности реализации муниципальных программ </w:t>
      </w:r>
      <w:r w:rsidR="00A410BD">
        <w:rPr>
          <w:rFonts w:ascii="Times New Roman" w:eastAsia="Times New Roman" w:hAnsi="Times New Roman"/>
          <w:bCs/>
          <w:color w:val="2C2C2C"/>
          <w:sz w:val="28"/>
          <w:szCs w:val="28"/>
          <w:lang w:eastAsia="ru-RU"/>
        </w:rPr>
        <w:t>Май</w:t>
      </w:r>
      <w:r w:rsidRPr="001762D0">
        <w:rPr>
          <w:rFonts w:ascii="Times New Roman" w:eastAsia="Times New Roman" w:hAnsi="Times New Roman"/>
          <w:bCs/>
          <w:color w:val="2C2C2C"/>
          <w:sz w:val="28"/>
          <w:szCs w:val="28"/>
          <w:lang w:eastAsia="ru-RU"/>
        </w:rPr>
        <w:t>ского  муниципального образования</w:t>
      </w:r>
    </w:p>
    <w:p w:rsidR="001C09C0" w:rsidRPr="00A410BD" w:rsidRDefault="001C09C0" w:rsidP="00596D59">
      <w:pPr>
        <w:shd w:val="clear" w:color="auto" w:fill="FFFFFF"/>
        <w:spacing w:after="96" w:line="255" w:lineRule="atLeast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  <w:r w:rsidRPr="001762D0">
        <w:rPr>
          <w:rFonts w:ascii="Times New Roman" w:eastAsia="Times New Roman" w:hAnsi="Times New Roman"/>
          <w:b/>
          <w:bCs/>
          <w:color w:val="2C2C2C"/>
          <w:sz w:val="28"/>
          <w:szCs w:val="28"/>
          <w:lang w:eastAsia="ru-RU"/>
        </w:rPr>
        <w:t> </w:t>
      </w: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   В целях обеспечения эффективности и результативности расходования бюджетных средств, в соответствии с  Федеральным законом от 06.10.2003 № 131-ФЗ «Об общих принципах организации местного самоуправления в Российской Федерации»,  статьей 179 Бюджетного кодекса Российской Федерации, руководствуясь Уставом 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Май</w:t>
      </w: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ского сельсовета , ПОСТАНОВЛЯЮ:</w:t>
      </w:r>
    </w:p>
    <w:p w:rsidR="00596D59" w:rsidRPr="001762D0" w:rsidRDefault="00596D59" w:rsidP="00596D59">
      <w:pPr>
        <w:numPr>
          <w:ilvl w:val="0"/>
          <w:numId w:val="1"/>
        </w:num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Утвердить Порядок  проведения и критерии оценки эффективности реализации муниципальных программ 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Май</w:t>
      </w: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ского муниципального образования согласно приложению № 1.</w:t>
      </w:r>
    </w:p>
    <w:p w:rsidR="00596D59" w:rsidRPr="001762D0" w:rsidRDefault="00596D59" w:rsidP="00596D59">
      <w:pPr>
        <w:numPr>
          <w:ilvl w:val="0"/>
          <w:numId w:val="1"/>
        </w:num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Контроль за выполнением постановления оставляю за собой.</w:t>
      </w:r>
    </w:p>
    <w:p w:rsidR="00596D59" w:rsidRPr="001762D0" w:rsidRDefault="00596D59" w:rsidP="00596D59">
      <w:pPr>
        <w:numPr>
          <w:ilvl w:val="0"/>
          <w:numId w:val="1"/>
        </w:num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Постановление вступает в силу со дня подписания.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</w:p>
    <w:p w:rsidR="00596D59" w:rsidRPr="001762D0" w:rsidRDefault="00596D59" w:rsidP="00596D59">
      <w:pPr>
        <w:shd w:val="clear" w:color="auto" w:fill="FFFFFF"/>
        <w:spacing w:after="96" w:line="255" w:lineRule="atLeast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Глава сельсовета                                               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 xml:space="preserve">                        С</w:t>
      </w: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.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В</w:t>
      </w: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.</w:t>
      </w:r>
      <w:r w:rsidR="00A410BD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Митин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</w:p>
    <w:p w:rsidR="00596D59" w:rsidRPr="001762D0" w:rsidRDefault="00596D59" w:rsidP="00596D59">
      <w:pPr>
        <w:shd w:val="clear" w:color="auto" w:fill="FFFFFF"/>
        <w:spacing w:after="96" w:line="255" w:lineRule="atLeast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</w:p>
    <w:p w:rsidR="00596D59" w:rsidRPr="001762D0" w:rsidRDefault="00596D59" w:rsidP="00596D59">
      <w:pPr>
        <w:shd w:val="clear" w:color="auto" w:fill="FFFFFF"/>
        <w:spacing w:after="96" w:line="255" w:lineRule="atLeast"/>
        <w:jc w:val="right"/>
        <w:rPr>
          <w:rFonts w:ascii="Times New Roman" w:eastAsia="Times New Roman" w:hAnsi="Times New Roman"/>
          <w:color w:val="2C2C2C"/>
          <w:sz w:val="28"/>
          <w:szCs w:val="2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8"/>
          <w:szCs w:val="28"/>
          <w:lang w:eastAsia="ru-RU"/>
        </w:rPr>
        <w:t>Приложение 1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 xml:space="preserve">1. Настоящий Порядок определяет правила проведения и критерии оценки эффективности реализации муниципальных программ </w:t>
      </w:r>
      <w:r w:rsidR="00A410BD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Май</w:t>
      </w: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ского муниципального образования (далее – муниципальные программы), позволяющие определить степень достижения целей и решения задач муниципальных программ на основе достижения плановых значений целевых показателей и выполнения программных мероприятий.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2. Оценка эффективности муниципальной программы осуществляется ответственным исполнителем муниципальной программы совместно с соисполнителями.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3. По итогам реализации муниципальной программы за отчетный финансовый год (по муниципальной программе, срок реализации которой завершился в отчетном году - за весь период ее реализации) ответственный исполнитель в срок до 1 мая года, следующего за отчетным, представляет в комиссию по вопросам реализации муниципальных программ, состав которой утверждается распоряжением администрации ОМО, (далее – Комиссия) в составе ежегодного (итогового) отчета о реализации муниципальной программы сведения об оценке эффективности реализации муниципальной программы за отчетный год (весь период реализации) по</w:t>
      </w:r>
      <w:r w:rsidRPr="001762D0">
        <w:rPr>
          <w:rFonts w:ascii="Times New Roman" w:eastAsia="Times New Roman" w:hAnsi="Times New Roman"/>
          <w:color w:val="2C2C2C"/>
          <w:sz w:val="20"/>
          <w:lang w:eastAsia="ru-RU"/>
        </w:rPr>
        <w:t> </w:t>
      </w:r>
      <w:hyperlink r:id="rId5" w:history="1">
        <w:r w:rsidRPr="001762D0">
          <w:rPr>
            <w:rStyle w:val="a3"/>
            <w:rFonts w:ascii="Times New Roman" w:eastAsia="Times New Roman" w:hAnsi="Times New Roman"/>
            <w:color w:val="44A1C7"/>
            <w:sz w:val="20"/>
            <w:u w:val="none"/>
            <w:lang w:eastAsia="ru-RU"/>
          </w:rPr>
          <w:t>формам 1</w:t>
        </w:r>
      </w:hyperlink>
      <w:r w:rsidRPr="001762D0">
        <w:rPr>
          <w:rFonts w:ascii="Times New Roman" w:eastAsia="Times New Roman" w:hAnsi="Times New Roman"/>
          <w:color w:val="2C2C2C"/>
          <w:sz w:val="20"/>
          <w:lang w:eastAsia="ru-RU"/>
        </w:rPr>
        <w:t> </w:t>
      </w: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и</w:t>
      </w:r>
      <w:r w:rsidRPr="001762D0">
        <w:rPr>
          <w:rFonts w:ascii="Times New Roman" w:eastAsia="Times New Roman" w:hAnsi="Times New Roman"/>
          <w:color w:val="2C2C2C"/>
          <w:sz w:val="20"/>
          <w:lang w:eastAsia="ru-RU"/>
        </w:rPr>
        <w:t> </w:t>
      </w:r>
      <w:hyperlink r:id="rId6" w:history="1">
        <w:r w:rsidRPr="001762D0">
          <w:rPr>
            <w:rStyle w:val="a3"/>
            <w:rFonts w:ascii="Times New Roman" w:eastAsia="Times New Roman" w:hAnsi="Times New Roman"/>
            <w:color w:val="44A1C7"/>
            <w:sz w:val="20"/>
            <w:u w:val="none"/>
            <w:lang w:eastAsia="ru-RU"/>
          </w:rPr>
          <w:t>2</w:t>
        </w:r>
      </w:hyperlink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, содержащимся в приложении к настоящему Порядку.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4. Критериями оценки эффективности реализации муниципальной программы являются плановые значения целевых показателей Программы.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lastRenderedPageBreak/>
        <w:t>5. Оценка эффективности муниципальной программы осуществляется путем присвоения каждому целевому показателю соответствующего балла: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- при выполнении целевого показателя от установленного значения в пределах 97% - 103% - 1 балл;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- при выполнении целевого показателя от установленного значения в пределах 103,1% - 110% - плюс 2 балла; 110,1% - 120% - плюс 3 балла; более чем на 120,1% - плюс 4 балла;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- при невыполнении целевого показателя от установленного значения в пределах 90% - 96,9% - минус 1 балл; менее чем на 90% - минус 2 балла.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6. По результатам оценки эффективности муниципальной программы выносится одно из следующих решений: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1) ожидаемая эффективность достигнута;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2) ожидаемая эффективность не достигнута;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3) эффективность снизилась по сравнению с предыдущим годом;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4) эффективность находится на уровне предыдущего года;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5) эффективность повысилась по сравнению с предыдущим годом.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7. Комиссия организует рассмотрение материалов, указанных в п.3 настоящего Порядка по вопросам разработки и реализации муниципальных программ ОМО, по результатам которого принимается решение об эффективности реализации муниципальной программы.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8. В случае, если ожидаемая эффективность не достигнута или эффективность снизилась по сравнению с предыдущим годом формируются предложения о необходимости прекращения или об изменении начиная с очередного финансового года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9. Решение о прекращении или об изменении начиная с очередного финансового года муниципальной программы, в том числе изменении объема бюджетных ассигнований на финансовое обеспечение реализации муниципальной программы принимаются не позднее одного месяца до дня внесения проекта решения о местном бюджете на очередной финансовый год и плановый период в Думу ОМО. Указанное решение оформляется постановлением администрации ОМО о внесении изменений в муниципальную программу или об отмене муниципальной программы, которое готовит ответственный исполнитель муниципальной программы.</w:t>
      </w:r>
      <w:r w:rsidRPr="001762D0">
        <w:rPr>
          <w:rFonts w:ascii="Times New Roman" w:eastAsia="Times New Roman" w:hAnsi="Times New Roman"/>
          <w:i/>
          <w:iCs/>
          <w:color w:val="2C2C2C"/>
          <w:sz w:val="20"/>
          <w:lang w:eastAsia="ru-RU"/>
        </w:rPr>
        <w:t> 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16"/>
          <w:szCs w:val="16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 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right"/>
        <w:rPr>
          <w:rFonts w:ascii="Times New Roman" w:eastAsia="Times New Roman" w:hAnsi="Times New Roman"/>
          <w:color w:val="2C2C2C"/>
          <w:sz w:val="16"/>
          <w:szCs w:val="16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16"/>
          <w:szCs w:val="16"/>
          <w:lang w:eastAsia="ru-RU"/>
        </w:rPr>
        <w:t>Приложение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right"/>
        <w:rPr>
          <w:rFonts w:ascii="Times New Roman" w:eastAsia="Times New Roman" w:hAnsi="Times New Roman"/>
          <w:color w:val="2C2C2C"/>
          <w:sz w:val="16"/>
          <w:szCs w:val="16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16"/>
          <w:szCs w:val="16"/>
          <w:lang w:eastAsia="ru-RU"/>
        </w:rPr>
        <w:t>к Порядку проведения и критериям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right"/>
        <w:rPr>
          <w:rFonts w:ascii="Times New Roman" w:eastAsia="Times New Roman" w:hAnsi="Times New Roman"/>
          <w:color w:val="2C2C2C"/>
          <w:sz w:val="16"/>
          <w:szCs w:val="16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16"/>
          <w:szCs w:val="16"/>
          <w:lang w:eastAsia="ru-RU"/>
        </w:rPr>
        <w:t>оценки эффективности реализации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right"/>
        <w:rPr>
          <w:rFonts w:ascii="Times New Roman" w:eastAsia="Times New Roman" w:hAnsi="Times New Roman"/>
          <w:color w:val="2C2C2C"/>
          <w:sz w:val="16"/>
          <w:szCs w:val="16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16"/>
          <w:szCs w:val="16"/>
          <w:lang w:eastAsia="ru-RU"/>
        </w:rPr>
        <w:t xml:space="preserve">муниципальных программ </w:t>
      </w:r>
      <w:r w:rsidR="00A410BD">
        <w:rPr>
          <w:rFonts w:ascii="Times New Roman" w:eastAsia="Times New Roman" w:hAnsi="Times New Roman"/>
          <w:color w:val="2C2C2C"/>
          <w:sz w:val="16"/>
          <w:szCs w:val="16"/>
          <w:lang w:eastAsia="ru-RU"/>
        </w:rPr>
        <w:t>Май</w:t>
      </w:r>
      <w:r w:rsidRPr="001762D0">
        <w:rPr>
          <w:rFonts w:ascii="Times New Roman" w:eastAsia="Times New Roman" w:hAnsi="Times New Roman"/>
          <w:color w:val="2C2C2C"/>
          <w:sz w:val="16"/>
          <w:szCs w:val="16"/>
          <w:lang w:eastAsia="ru-RU"/>
        </w:rPr>
        <w:t xml:space="preserve">ского 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right"/>
        <w:rPr>
          <w:rFonts w:ascii="Times New Roman" w:eastAsia="Times New Roman" w:hAnsi="Times New Roman"/>
          <w:color w:val="2C2C2C"/>
          <w:sz w:val="16"/>
          <w:szCs w:val="16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16"/>
          <w:szCs w:val="16"/>
          <w:lang w:eastAsia="ru-RU"/>
        </w:rPr>
        <w:t>муниципального образования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 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center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Форма 1. Оценка целевых показателей муниципальной программы ______________________________________________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center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(наименование муниципальной программы ОМО)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center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за _____ год (весь период реализации)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center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20"/>
          <w:szCs w:val="20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910"/>
        <w:gridCol w:w="552"/>
        <w:gridCol w:w="1098"/>
        <w:gridCol w:w="1097"/>
        <w:gridCol w:w="1522"/>
        <w:gridCol w:w="1206"/>
      </w:tblGrid>
      <w:tr w:rsidR="00596D59" w:rsidRPr="001762D0" w:rsidTr="00596D59">
        <w:trPr>
          <w:tblCellSpacing w:w="0" w:type="dxa"/>
        </w:trPr>
        <w:tc>
          <w:tcPr>
            <w:tcW w:w="40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Наименование целевого показателя</w:t>
            </w:r>
          </w:p>
        </w:tc>
        <w:tc>
          <w:tcPr>
            <w:tcW w:w="5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ЕИ</w:t>
            </w:r>
          </w:p>
        </w:tc>
        <w:tc>
          <w:tcPr>
            <w:tcW w:w="226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Значение целевого показателя</w:t>
            </w:r>
          </w:p>
        </w:tc>
        <w:tc>
          <w:tcPr>
            <w:tcW w:w="15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Отклонение %</w:t>
            </w:r>
          </w:p>
        </w:tc>
        <w:tc>
          <w:tcPr>
            <w:tcW w:w="12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Оценка в баллах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0" w:line="240" w:lineRule="auto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0" w:line="240" w:lineRule="auto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план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0" w:line="240" w:lineRule="auto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0" w:line="240" w:lineRule="auto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</w:p>
        </w:tc>
      </w:tr>
      <w:tr w:rsidR="00596D59" w:rsidRPr="001762D0" w:rsidTr="00596D59">
        <w:trPr>
          <w:tblCellSpacing w:w="0" w:type="dxa"/>
        </w:trPr>
        <w:tc>
          <w:tcPr>
            <w:tcW w:w="97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i/>
                <w:iCs/>
                <w:color w:val="2C2C2C"/>
                <w:sz w:val="16"/>
                <w:szCs w:val="16"/>
                <w:lang w:eastAsia="ru-RU"/>
              </w:rPr>
              <w:t>Подпрограмма 1 (указать наименование)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Целевой показатель 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lastRenderedPageBreak/>
              <w:t>Целевой показатель 2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Итоговая сводная оценка по подпрограмме 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и т.д. по подпрограммам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4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ИТОГОВАЯ сводная оценка по муниципальной программе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</w:tr>
    </w:tbl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18"/>
          <w:szCs w:val="18"/>
          <w:lang w:eastAsia="ru-RU"/>
        </w:rPr>
      </w:pPr>
      <w:r w:rsidRPr="001762D0">
        <w:rPr>
          <w:rFonts w:ascii="Times New Roman" w:eastAsia="Times New Roman" w:hAnsi="Times New Roman"/>
          <w:b/>
          <w:bCs/>
          <w:color w:val="2C2C2C"/>
          <w:sz w:val="18"/>
          <w:szCs w:val="18"/>
          <w:lang w:eastAsia="ru-RU"/>
        </w:rPr>
        <w:t> 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center"/>
        <w:rPr>
          <w:rFonts w:ascii="Times New Roman" w:eastAsia="Times New Roman" w:hAnsi="Times New Roman"/>
          <w:color w:val="2C2C2C"/>
          <w:sz w:val="18"/>
          <w:szCs w:val="1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18"/>
          <w:szCs w:val="18"/>
          <w:lang w:eastAsia="ru-RU"/>
        </w:rPr>
        <w:t>Форма 2. Оценка эффективности муниципальной программы ______________________________________________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center"/>
        <w:rPr>
          <w:rFonts w:ascii="Times New Roman" w:eastAsia="Times New Roman" w:hAnsi="Times New Roman"/>
          <w:color w:val="2C2C2C"/>
          <w:sz w:val="18"/>
          <w:szCs w:val="1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18"/>
          <w:szCs w:val="18"/>
          <w:lang w:eastAsia="ru-RU"/>
        </w:rPr>
        <w:t>(наименование муниципальной программы ОМО)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center"/>
        <w:rPr>
          <w:rFonts w:ascii="Times New Roman" w:eastAsia="Times New Roman" w:hAnsi="Times New Roman"/>
          <w:color w:val="2C2C2C"/>
          <w:sz w:val="18"/>
          <w:szCs w:val="18"/>
          <w:lang w:eastAsia="ru-RU"/>
        </w:rPr>
      </w:pPr>
      <w:r w:rsidRPr="001762D0">
        <w:rPr>
          <w:rFonts w:ascii="Times New Roman" w:eastAsia="Times New Roman" w:hAnsi="Times New Roman"/>
          <w:color w:val="2C2C2C"/>
          <w:sz w:val="18"/>
          <w:szCs w:val="18"/>
          <w:lang w:eastAsia="ru-RU"/>
        </w:rPr>
        <w:t>за _____ год (весь период реализации)</w:t>
      </w:r>
    </w:p>
    <w:p w:rsidR="00596D59" w:rsidRPr="001762D0" w:rsidRDefault="00596D59" w:rsidP="00596D59">
      <w:pPr>
        <w:shd w:val="clear" w:color="auto" w:fill="FFFFFF"/>
        <w:spacing w:after="96" w:line="255" w:lineRule="atLeast"/>
        <w:jc w:val="center"/>
        <w:rPr>
          <w:rFonts w:ascii="Times New Roman" w:eastAsia="Times New Roman" w:hAnsi="Times New Roman"/>
          <w:color w:val="2C2C2C"/>
          <w:sz w:val="16"/>
          <w:szCs w:val="16"/>
          <w:lang w:eastAsia="ru-RU"/>
        </w:rPr>
      </w:pPr>
      <w:r w:rsidRPr="001762D0">
        <w:rPr>
          <w:rFonts w:ascii="Times New Roman" w:eastAsia="Times New Roman" w:hAnsi="Times New Roman"/>
          <w:b/>
          <w:bCs/>
          <w:color w:val="2C2C2C"/>
          <w:sz w:val="16"/>
          <w:szCs w:val="16"/>
          <w:lang w:eastAsia="ru-RU"/>
        </w:rPr>
        <w:t> </w:t>
      </w:r>
    </w:p>
    <w:tbl>
      <w:tblPr>
        <w:tblW w:w="97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00"/>
        <w:gridCol w:w="1980"/>
        <w:gridCol w:w="3270"/>
      </w:tblGrid>
      <w:tr w:rsidR="00596D59" w:rsidRPr="001762D0" w:rsidTr="00596D59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Вывод об эффективности программы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Итоговая сводная оценка (баллов)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Предложения по дальнейшей реализации программы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97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i/>
                <w:iCs/>
                <w:color w:val="2C2C2C"/>
                <w:sz w:val="16"/>
                <w:szCs w:val="16"/>
                <w:lang w:eastAsia="ru-RU"/>
              </w:rPr>
              <w:t>Подпрограмма 1 (указать наименование)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both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1) ожидаемая эффективность достигнута;</w:t>
            </w:r>
          </w:p>
          <w:p w:rsidR="00596D59" w:rsidRPr="001762D0" w:rsidRDefault="00596D59">
            <w:pPr>
              <w:spacing w:after="96" w:line="255" w:lineRule="atLeast"/>
              <w:jc w:val="both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2) эффективность находится на уровне предыдущего года;</w:t>
            </w:r>
          </w:p>
          <w:p w:rsidR="00596D59" w:rsidRPr="001762D0" w:rsidRDefault="00596D59">
            <w:pPr>
              <w:spacing w:after="96" w:line="255" w:lineRule="atLeast"/>
              <w:jc w:val="both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3) эффективность повысилась по сравнению с предыдущим годом.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положительное значение</w:t>
            </w:r>
          </w:p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(0 и более)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both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1) ожидаемая эффективность не достигнута;</w:t>
            </w:r>
          </w:p>
          <w:p w:rsidR="00596D59" w:rsidRPr="001762D0" w:rsidRDefault="00596D59">
            <w:pPr>
              <w:spacing w:after="96" w:line="255" w:lineRule="atLeast"/>
              <w:jc w:val="both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2) эффективность снизилась по сравнению с предыдущим годом.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отрицательное значение</w:t>
            </w:r>
          </w:p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(менее 0)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both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и т.д. по подпрограммам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</w:tr>
      <w:tr w:rsidR="00596D59" w:rsidRPr="001762D0" w:rsidTr="00596D59">
        <w:trPr>
          <w:tblCellSpacing w:w="0" w:type="dxa"/>
        </w:trPr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both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b/>
                <w:bCs/>
                <w:color w:val="2C2C2C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96D59" w:rsidRPr="001762D0" w:rsidRDefault="00596D59">
            <w:pPr>
              <w:spacing w:after="96" w:line="255" w:lineRule="atLeast"/>
              <w:jc w:val="center"/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</w:pPr>
            <w:r w:rsidRPr="001762D0">
              <w:rPr>
                <w:rFonts w:ascii="Times New Roman" w:eastAsia="Times New Roman" w:hAnsi="Times New Roman"/>
                <w:color w:val="2C2C2C"/>
                <w:sz w:val="16"/>
                <w:szCs w:val="16"/>
                <w:lang w:eastAsia="ru-RU"/>
              </w:rPr>
              <w:t> </w:t>
            </w:r>
          </w:p>
        </w:tc>
      </w:tr>
    </w:tbl>
    <w:p w:rsidR="00596D59" w:rsidRPr="001762D0" w:rsidRDefault="00596D59" w:rsidP="00596D59">
      <w:pPr>
        <w:shd w:val="clear" w:color="auto" w:fill="FFFFFF"/>
        <w:spacing w:after="96" w:line="255" w:lineRule="atLeast"/>
        <w:jc w:val="both"/>
        <w:rPr>
          <w:rFonts w:ascii="Times New Roman" w:eastAsia="Times New Roman" w:hAnsi="Times New Roman"/>
          <w:color w:val="2C2C2C"/>
          <w:sz w:val="20"/>
          <w:szCs w:val="20"/>
          <w:lang w:eastAsia="ru-RU"/>
        </w:rPr>
      </w:pPr>
      <w:r w:rsidRPr="001762D0">
        <w:rPr>
          <w:rFonts w:ascii="Times New Roman" w:eastAsia="Times New Roman" w:hAnsi="Times New Roman"/>
          <w:b/>
          <w:bCs/>
          <w:color w:val="2C2C2C"/>
          <w:sz w:val="20"/>
          <w:lang w:eastAsia="ru-RU"/>
        </w:rPr>
        <w:t> </w:t>
      </w:r>
    </w:p>
    <w:p w:rsidR="00AC1AEC" w:rsidRPr="001762D0" w:rsidRDefault="00AC1AEC">
      <w:pPr>
        <w:rPr>
          <w:rFonts w:ascii="Times New Roman" w:hAnsi="Times New Roman"/>
        </w:rPr>
      </w:pPr>
    </w:p>
    <w:sectPr w:rsidR="00AC1AEC" w:rsidRPr="001762D0" w:rsidSect="00AC1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6F46"/>
    <w:multiLevelType w:val="hybridMultilevel"/>
    <w:tmpl w:val="A45A8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596D59"/>
    <w:rsid w:val="001762D0"/>
    <w:rsid w:val="001C09C0"/>
    <w:rsid w:val="00596D59"/>
    <w:rsid w:val="00906097"/>
    <w:rsid w:val="00A410BD"/>
    <w:rsid w:val="00AC1AEC"/>
    <w:rsid w:val="00DE68E6"/>
    <w:rsid w:val="00EE53C2"/>
    <w:rsid w:val="00FE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D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96D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06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6E6F882FCE8802C1866F0F7A30BFE502FCF1AEE49772C5BCC65BA18FB8CC7962848CDD5FF54B3FBFD6E74e1sBD" TargetMode="External"/><Relationship Id="rId5" Type="http://schemas.openxmlformats.org/officeDocument/2006/relationships/hyperlink" Target="consultantplus://offline/ref=B6E6F882FCE8802C1866F0F7A30BFE502FCF1AEE49772C5BCC65BA18FB8CC7962848CDD5FF54B3FBFD6E75e1s5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6163</CharactersWithSpaces>
  <SharedDoc>false</SharedDoc>
  <HLinks>
    <vt:vector size="12" baseType="variant">
      <vt:variant>
        <vt:i4>5308510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consultantplus://offline/ref=B6E6F882FCE8802C1866F0F7A30BFE502FCF1AEE49772C5BCC65BA18FB8CC7962848CDD5FF54B3FBFD6E74e1sBD</vt:lpwstr>
      </vt:variant>
      <vt:variant>
        <vt:lpwstr/>
      </vt:variant>
      <vt:variant>
        <vt:i4>5308424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consultantplus://offline/ref=B6E6F882FCE8802C1866F0F7A30BFE502FCF1AEE49772C5BCC65BA18FB8CC7962848CDD5FF54B3FBFD6E75e1s5D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2016-05-04T05:28:00Z</cp:lastPrinted>
  <dcterms:created xsi:type="dcterms:W3CDTF">2019-06-06T06:10:00Z</dcterms:created>
  <dcterms:modified xsi:type="dcterms:W3CDTF">2019-06-06T06:10:00Z</dcterms:modified>
</cp:coreProperties>
</file>