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КРАСНОЯРСКИЙ КРАЙ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ИДРИНСКИЙ РАЙОН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АДМИНИСТРАЦИЯ </w:t>
      </w:r>
      <w:r w:rsidR="009D2C8C">
        <w:rPr>
          <w:rFonts w:ascii="Times New Roman" w:hAnsi="Times New Roman" w:cs="Times New Roman"/>
          <w:sz w:val="28"/>
        </w:rPr>
        <w:t>МАЙ</w:t>
      </w:r>
      <w:r>
        <w:rPr>
          <w:rFonts w:ascii="Times New Roman" w:hAnsi="Times New Roman" w:cs="Times New Roman"/>
          <w:sz w:val="28"/>
        </w:rPr>
        <w:t>СКОГО СЕЛЬСОВЕТА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ПОСТАНОВЛЕНИЕ  </w:t>
      </w: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</w:rPr>
      </w:pPr>
    </w:p>
    <w:p w:rsidR="00DA3C1E" w:rsidRDefault="00303524" w:rsidP="00DA3C1E">
      <w:pPr>
        <w:spacing w:after="0" w:line="240" w:lineRule="auto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</w:t>
      </w:r>
      <w:r w:rsidR="00DA3C1E">
        <w:rPr>
          <w:rFonts w:ascii="Times New Roman" w:hAnsi="Times New Roman" w:cs="Times New Roman"/>
          <w:sz w:val="28"/>
        </w:rPr>
        <w:t>.0</w:t>
      </w:r>
      <w:r>
        <w:rPr>
          <w:rFonts w:ascii="Times New Roman" w:hAnsi="Times New Roman" w:cs="Times New Roman"/>
          <w:sz w:val="28"/>
        </w:rPr>
        <w:t>3</w:t>
      </w:r>
      <w:r w:rsidR="00DA3C1E">
        <w:rPr>
          <w:rFonts w:ascii="Times New Roman" w:hAnsi="Times New Roman" w:cs="Times New Roman"/>
          <w:sz w:val="28"/>
        </w:rPr>
        <w:t xml:space="preserve">.2019                    </w:t>
      </w:r>
      <w:r w:rsidR="009D2C8C">
        <w:rPr>
          <w:rFonts w:ascii="Times New Roman" w:hAnsi="Times New Roman" w:cs="Times New Roman"/>
          <w:sz w:val="28"/>
        </w:rPr>
        <w:t xml:space="preserve">            </w:t>
      </w:r>
      <w:r w:rsidR="00DA3C1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DA3C1E">
        <w:rPr>
          <w:rFonts w:ascii="Times New Roman" w:hAnsi="Times New Roman" w:cs="Times New Roman"/>
          <w:sz w:val="28"/>
        </w:rPr>
        <w:t>с</w:t>
      </w:r>
      <w:proofErr w:type="gramStart"/>
      <w:r w:rsidR="00DA3C1E">
        <w:rPr>
          <w:rFonts w:ascii="Times New Roman" w:hAnsi="Times New Roman" w:cs="Times New Roman"/>
          <w:sz w:val="28"/>
        </w:rPr>
        <w:t>.</w:t>
      </w:r>
      <w:r w:rsidR="009D2C8C">
        <w:rPr>
          <w:rFonts w:ascii="Times New Roman" w:hAnsi="Times New Roman" w:cs="Times New Roman"/>
          <w:sz w:val="28"/>
        </w:rPr>
        <w:t>М</w:t>
      </w:r>
      <w:proofErr w:type="gramEnd"/>
      <w:r w:rsidR="009D2C8C">
        <w:rPr>
          <w:rFonts w:ascii="Times New Roman" w:hAnsi="Times New Roman" w:cs="Times New Roman"/>
          <w:sz w:val="28"/>
        </w:rPr>
        <w:t>айское</w:t>
      </w:r>
      <w:proofErr w:type="spellEnd"/>
      <w:r w:rsidR="009D2C8C">
        <w:rPr>
          <w:rFonts w:ascii="Times New Roman" w:hAnsi="Times New Roman" w:cs="Times New Roman"/>
          <w:sz w:val="28"/>
        </w:rPr>
        <w:t xml:space="preserve"> Утро</w:t>
      </w:r>
      <w:r w:rsidR="00DA3C1E">
        <w:rPr>
          <w:rFonts w:ascii="Times New Roman" w:hAnsi="Times New Roman" w:cs="Times New Roman"/>
          <w:sz w:val="28"/>
        </w:rPr>
        <w:t xml:space="preserve">                          </w:t>
      </w:r>
      <w:r w:rsidR="009D2C8C">
        <w:rPr>
          <w:rFonts w:ascii="Times New Roman" w:hAnsi="Times New Roman" w:cs="Times New Roman"/>
          <w:sz w:val="28"/>
        </w:rPr>
        <w:t xml:space="preserve">           </w:t>
      </w:r>
      <w:r w:rsidR="00DA3C1E">
        <w:rPr>
          <w:rFonts w:ascii="Times New Roman" w:hAnsi="Times New Roman" w:cs="Times New Roman"/>
          <w:sz w:val="28"/>
        </w:rPr>
        <w:t xml:space="preserve">№ </w:t>
      </w:r>
      <w:r w:rsidR="00C9265C">
        <w:rPr>
          <w:rFonts w:ascii="Times New Roman" w:hAnsi="Times New Roman" w:cs="Times New Roman"/>
          <w:sz w:val="28"/>
        </w:rPr>
        <w:t>0</w:t>
      </w:r>
      <w:r>
        <w:rPr>
          <w:rFonts w:ascii="Times New Roman" w:hAnsi="Times New Roman" w:cs="Times New Roman"/>
          <w:sz w:val="28"/>
        </w:rPr>
        <w:t>7</w:t>
      </w:r>
      <w:r w:rsidR="00DA3C1E">
        <w:rPr>
          <w:rFonts w:ascii="Times New Roman" w:hAnsi="Times New Roman" w:cs="Times New Roman"/>
          <w:sz w:val="28"/>
        </w:rPr>
        <w:t>-п</w:t>
      </w:r>
    </w:p>
    <w:p w:rsidR="00DA3C1E" w:rsidRDefault="00DA3C1E" w:rsidP="00DA3C1E">
      <w:pPr>
        <w:spacing w:after="0" w:line="240" w:lineRule="auto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                                                                                            </w:t>
      </w:r>
    </w:p>
    <w:p w:rsidR="00303524" w:rsidRDefault="00303524" w:rsidP="00303524">
      <w:pPr>
        <w:pStyle w:val="ConsPlusTitle"/>
        <w:widowControl/>
        <w:outlineLvl w:val="0"/>
        <w:rPr>
          <w:b w:val="0"/>
          <w:sz w:val="28"/>
          <w:szCs w:val="28"/>
        </w:rPr>
      </w:pPr>
      <w:r w:rsidRPr="009C08BE">
        <w:rPr>
          <w:b w:val="0"/>
          <w:sz w:val="28"/>
          <w:szCs w:val="28"/>
        </w:rPr>
        <w:t xml:space="preserve">Об утверждении </w:t>
      </w:r>
      <w:r>
        <w:rPr>
          <w:b w:val="0"/>
          <w:sz w:val="28"/>
          <w:szCs w:val="28"/>
        </w:rPr>
        <w:t>Р</w:t>
      </w:r>
      <w:r w:rsidRPr="009C08BE">
        <w:rPr>
          <w:b w:val="0"/>
          <w:sz w:val="28"/>
          <w:szCs w:val="28"/>
        </w:rPr>
        <w:t>егламента</w:t>
      </w:r>
      <w:r>
        <w:rPr>
          <w:b w:val="0"/>
          <w:sz w:val="28"/>
          <w:szCs w:val="28"/>
        </w:rPr>
        <w:t xml:space="preserve"> </w:t>
      </w:r>
      <w:r w:rsidRPr="009C08BE">
        <w:rPr>
          <w:b w:val="0"/>
          <w:sz w:val="28"/>
          <w:szCs w:val="28"/>
        </w:rPr>
        <w:t>работы</w:t>
      </w:r>
    </w:p>
    <w:p w:rsidR="00303524" w:rsidRDefault="00303524" w:rsidP="00303524">
      <w:pPr>
        <w:pStyle w:val="ConsPlusTitle"/>
        <w:widowControl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</w:t>
      </w:r>
      <w:r w:rsidRPr="009C08BE">
        <w:rPr>
          <w:b w:val="0"/>
          <w:sz w:val="28"/>
          <w:szCs w:val="28"/>
        </w:rPr>
        <w:t>дминистративн</w:t>
      </w:r>
      <w:r>
        <w:rPr>
          <w:b w:val="0"/>
          <w:sz w:val="28"/>
          <w:szCs w:val="28"/>
        </w:rPr>
        <w:t>ой к</w:t>
      </w:r>
      <w:r w:rsidRPr="009C08BE">
        <w:rPr>
          <w:b w:val="0"/>
          <w:sz w:val="28"/>
          <w:szCs w:val="28"/>
        </w:rPr>
        <w:t>омисси</w:t>
      </w:r>
      <w:r>
        <w:rPr>
          <w:b w:val="0"/>
          <w:sz w:val="28"/>
          <w:szCs w:val="28"/>
        </w:rPr>
        <w:t>и</w:t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1B25E4" w:rsidP="00DA3C1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  <w:r w:rsidRPr="00E70167">
        <w:rPr>
          <w:rFonts w:ascii="Times New Roman" w:hAnsi="Times New Roman" w:cs="Times New Roman"/>
          <w:sz w:val="28"/>
          <w:szCs w:val="28"/>
        </w:rPr>
        <w:t>В соответствии с Кодексом Российской Федерации об административных правонарушениях, Федеральным законом от 06.10.2003   № 131-ФЗ «Об общих принципах организации местного самоуправления в Российской Федерации», законами Красноярского края от 23.04.2009             № 8-3168 «Об административных комиссиях в Красноярском крае», от 23.04.2009 № 8-3170 «</w:t>
      </w:r>
      <w:r w:rsidRPr="00E70167">
        <w:rPr>
          <w:rFonts w:ascii="Times New Roman" w:hAnsi="Times New Roman" w:cs="Times New Roman"/>
          <w:bCs/>
          <w:sz w:val="28"/>
          <w:szCs w:val="28"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</w:t>
      </w:r>
      <w:r w:rsidRPr="00E70167">
        <w:rPr>
          <w:rFonts w:ascii="Times New Roman" w:hAnsi="Times New Roman" w:cs="Times New Roman"/>
          <w:sz w:val="28"/>
          <w:szCs w:val="28"/>
        </w:rPr>
        <w:t xml:space="preserve">административной комиссии», руководствуясь статьёй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70167">
        <w:rPr>
          <w:rFonts w:ascii="Times New Roman" w:hAnsi="Times New Roman" w:cs="Times New Roman"/>
          <w:sz w:val="28"/>
          <w:szCs w:val="28"/>
        </w:rPr>
        <w:t xml:space="preserve"> Устава</w:t>
      </w:r>
      <w:proofErr w:type="gramStart"/>
      <w:r w:rsidRPr="00E70167">
        <w:rPr>
          <w:rFonts w:ascii="Times New Roman" w:hAnsi="Times New Roman" w:cs="Times New Roman"/>
          <w:sz w:val="28"/>
          <w:szCs w:val="28"/>
        </w:rPr>
        <w:t xml:space="preserve"> </w:t>
      </w:r>
      <w:r w:rsidR="00DA3C1E" w:rsidRPr="00232DEC">
        <w:rPr>
          <w:rFonts w:ascii="Times New Roman" w:hAnsi="Times New Roman" w:cs="Times New Roman"/>
          <w:b/>
          <w:sz w:val="28"/>
        </w:rPr>
        <w:t>П</w:t>
      </w:r>
      <w:proofErr w:type="gramEnd"/>
      <w:r w:rsidR="00DA3C1E" w:rsidRPr="00232DEC">
        <w:rPr>
          <w:rFonts w:ascii="Times New Roman" w:hAnsi="Times New Roman" w:cs="Times New Roman"/>
          <w:b/>
          <w:sz w:val="28"/>
        </w:rPr>
        <w:t>остановляю:</w:t>
      </w:r>
    </w:p>
    <w:p w:rsidR="001B25E4" w:rsidRPr="007E3866" w:rsidRDefault="001B25E4" w:rsidP="001B25E4">
      <w:pPr>
        <w:pStyle w:val="ConsPlusTitle"/>
        <w:ind w:firstLine="720"/>
        <w:jc w:val="both"/>
        <w:outlineLvl w:val="0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Утвердить</w:t>
      </w:r>
      <w:r w:rsidRPr="007E3866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Р</w:t>
      </w:r>
      <w:r w:rsidRPr="007E3866">
        <w:rPr>
          <w:b w:val="0"/>
          <w:bCs w:val="0"/>
          <w:sz w:val="28"/>
          <w:szCs w:val="28"/>
        </w:rPr>
        <w:t>егламент работы</w:t>
      </w:r>
      <w:r>
        <w:rPr>
          <w:b w:val="0"/>
          <w:bCs w:val="0"/>
          <w:sz w:val="28"/>
          <w:szCs w:val="28"/>
        </w:rPr>
        <w:t xml:space="preserve"> </w:t>
      </w:r>
      <w:r w:rsidRPr="007E3866">
        <w:rPr>
          <w:b w:val="0"/>
          <w:bCs w:val="0"/>
          <w:sz w:val="28"/>
          <w:szCs w:val="28"/>
        </w:rPr>
        <w:t>административной комиссии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Майского сельсовета</w:t>
      </w:r>
      <w:r w:rsidRPr="007F33E7">
        <w:rPr>
          <w:b w:val="0"/>
          <w:bCs w:val="0"/>
          <w:i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согласно </w:t>
      </w:r>
      <w:r w:rsidRPr="007E3866">
        <w:rPr>
          <w:b w:val="0"/>
          <w:bCs w:val="0"/>
          <w:sz w:val="28"/>
          <w:szCs w:val="28"/>
        </w:rPr>
        <w:t>приложению.</w:t>
      </w:r>
    </w:p>
    <w:p w:rsidR="00DA3C1E" w:rsidRDefault="00DA3C1E" w:rsidP="00DA3C1E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 исполнением данного постановления</w:t>
      </w:r>
      <w:r w:rsidR="00C9265C">
        <w:rPr>
          <w:rFonts w:ascii="Times New Roman" w:hAnsi="Times New Roman" w:cs="Times New Roman"/>
          <w:sz w:val="28"/>
        </w:rPr>
        <w:t xml:space="preserve"> оставляю за собой.</w:t>
      </w:r>
    </w:p>
    <w:p w:rsidR="00DA3C1E" w:rsidRDefault="00DA3C1E" w:rsidP="00C9265C">
      <w:pPr>
        <w:spacing w:after="0" w:line="240" w:lineRule="auto"/>
        <w:ind w:firstLine="567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C9265C">
        <w:rPr>
          <w:rFonts w:ascii="Times New Roman" w:hAnsi="Times New Roman" w:cs="Times New Roman"/>
          <w:sz w:val="28"/>
          <w:szCs w:val="28"/>
        </w:rPr>
        <w:t>Постановление вступает в силу в день, следующий за днем его официального опубликования на официальном сайте Майского сельсовета по адресу: (</w:t>
      </w:r>
      <w:proofErr w:type="spellStart"/>
      <w:r w:rsidR="00C9265C">
        <w:rPr>
          <w:rFonts w:ascii="Times New Roman" w:hAnsi="Times New Roman" w:cs="Times New Roman"/>
          <w:sz w:val="28"/>
          <w:szCs w:val="28"/>
          <w:lang w:val="en-US"/>
        </w:rPr>
        <w:t>wwwidra</w:t>
      </w:r>
      <w:proofErr w:type="spellEnd"/>
      <w:r w:rsidR="00C9265C">
        <w:rPr>
          <w:rFonts w:ascii="Times New Roman" w:hAnsi="Times New Roman" w:cs="Times New Roman"/>
          <w:sz w:val="28"/>
          <w:szCs w:val="28"/>
        </w:rPr>
        <w:t>.</w:t>
      </w:r>
      <w:r w:rsidR="00C9265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C9265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265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9265C">
        <w:rPr>
          <w:rFonts w:ascii="Times New Roman" w:hAnsi="Times New Roman" w:cs="Times New Roman"/>
          <w:sz w:val="28"/>
          <w:szCs w:val="28"/>
        </w:rPr>
        <w:t>).</w:t>
      </w:r>
      <w:r w:rsidR="00C9265C">
        <w:rPr>
          <w:rFonts w:ascii="Times New Roman" w:hAnsi="Times New Roman" w:cs="Times New Roman"/>
          <w:sz w:val="28"/>
          <w:szCs w:val="28"/>
        </w:rPr>
        <w:br/>
      </w:r>
      <w:r w:rsidR="00C9265C">
        <w:rPr>
          <w:rFonts w:ascii="Times New Roman" w:hAnsi="Times New Roman" w:cs="Times New Roman"/>
          <w:sz w:val="28"/>
          <w:szCs w:val="28"/>
        </w:rPr>
        <w:br/>
      </w: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Глава сельсовета                                                      </w:t>
      </w:r>
      <w:r w:rsidR="00C9265C">
        <w:rPr>
          <w:rFonts w:ascii="Times New Roman" w:hAnsi="Times New Roman" w:cs="Times New Roman"/>
          <w:sz w:val="28"/>
        </w:rPr>
        <w:t xml:space="preserve">                   </w:t>
      </w:r>
      <w:proofErr w:type="spellStart"/>
      <w:r w:rsidR="00C9265C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>.</w:t>
      </w:r>
      <w:r w:rsidR="00C9265C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.</w:t>
      </w:r>
      <w:proofErr w:type="gramStart"/>
      <w:r w:rsidR="00C9265C">
        <w:rPr>
          <w:rFonts w:ascii="Times New Roman" w:hAnsi="Times New Roman" w:cs="Times New Roman"/>
          <w:sz w:val="28"/>
        </w:rPr>
        <w:t>Митин</w:t>
      </w:r>
      <w:proofErr w:type="spellEnd"/>
      <w:proofErr w:type="gramEnd"/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DA3C1E" w:rsidP="00DA3C1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DA3C1E" w:rsidRDefault="001B25E4" w:rsidP="00DA3C1E">
      <w:pPr>
        <w:spacing w:after="0" w:line="240" w:lineRule="auto"/>
        <w:jc w:val="right"/>
        <w:outlineLvl w:val="0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lastRenderedPageBreak/>
        <w:br/>
      </w:r>
      <w:r w:rsidR="00DA3C1E">
        <w:rPr>
          <w:rFonts w:ascii="Times New Roman" w:hAnsi="Times New Roman" w:cs="Times New Roman"/>
          <w:sz w:val="20"/>
          <w:szCs w:val="20"/>
        </w:rPr>
        <w:t>Приложение</w:t>
      </w:r>
    </w:p>
    <w:p w:rsidR="00DA3C1E" w:rsidRDefault="00DA3C1E" w:rsidP="00DA3C1E">
      <w:pPr>
        <w:spacing w:after="0" w:line="240" w:lineRule="auto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</w:t>
      </w:r>
    </w:p>
    <w:p w:rsidR="00DA3C1E" w:rsidRDefault="00DA3C1E" w:rsidP="00DA3C1E">
      <w:pPr>
        <w:spacing w:after="0" w:line="240" w:lineRule="auto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893BE7">
        <w:rPr>
          <w:rFonts w:ascii="Times New Roman" w:hAnsi="Times New Roman" w:cs="Times New Roman"/>
          <w:sz w:val="20"/>
          <w:szCs w:val="20"/>
        </w:rPr>
        <w:t>13</w:t>
      </w:r>
      <w:r>
        <w:rPr>
          <w:rFonts w:ascii="Times New Roman" w:hAnsi="Times New Roman" w:cs="Times New Roman"/>
          <w:sz w:val="20"/>
          <w:szCs w:val="20"/>
        </w:rPr>
        <w:t>.0</w:t>
      </w:r>
      <w:r w:rsidR="00893BE7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.2019 г. № </w:t>
      </w:r>
      <w:r w:rsidR="009D2C8C">
        <w:rPr>
          <w:rFonts w:ascii="Times New Roman" w:hAnsi="Times New Roman" w:cs="Times New Roman"/>
          <w:sz w:val="20"/>
          <w:szCs w:val="20"/>
        </w:rPr>
        <w:t>0</w:t>
      </w:r>
      <w:r w:rsidR="00893BE7">
        <w:rPr>
          <w:rFonts w:ascii="Times New Roman" w:hAnsi="Times New Roman" w:cs="Times New Roman"/>
          <w:sz w:val="20"/>
          <w:szCs w:val="20"/>
        </w:rPr>
        <w:t>7</w:t>
      </w:r>
      <w:r w:rsidR="009D2C8C">
        <w:rPr>
          <w:rFonts w:ascii="Times New Roman" w:hAnsi="Times New Roman" w:cs="Times New Roman"/>
          <w:sz w:val="20"/>
          <w:szCs w:val="20"/>
        </w:rPr>
        <w:t>-п</w:t>
      </w:r>
    </w:p>
    <w:p w:rsidR="00DA3C1E" w:rsidRDefault="00DA3C1E" w:rsidP="00DA3C1E">
      <w:pPr>
        <w:spacing w:after="0" w:line="240" w:lineRule="auto"/>
        <w:jc w:val="both"/>
        <w:rPr>
          <w:sz w:val="20"/>
          <w:szCs w:val="20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P35"/>
      <w:bookmarkEnd w:id="0"/>
      <w:r w:rsidRPr="00893BE7">
        <w:rPr>
          <w:rFonts w:ascii="Times New Roman" w:eastAsia="Times New Roman" w:hAnsi="Times New Roman" w:cs="Times New Roman"/>
          <w:b/>
          <w:bCs/>
          <w:sz w:val="28"/>
          <w:szCs w:val="28"/>
        </w:rPr>
        <w:t>РЕГЛАМЕНТ ДЕЯТЕЛЬНОСТИ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МАЙСКОГО СЕЛЬСОВЕТА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93BE7">
        <w:rPr>
          <w:rFonts w:ascii="Times New Roman" w:eastAsia="Times New Roman" w:hAnsi="Times New Roman" w:cs="Times New Roman"/>
          <w:sz w:val="28"/>
          <w:szCs w:val="28"/>
        </w:rPr>
        <w:t>Настоящий Регламент разработан в соответствии с Кодексом Российской Федерации об административных правонарушениях, Федеральным законом от 06.10.2003 № 131-ФЗ «Об общих принципах организации местного самоуправления в Российской Федерации», законами Красноярского края от 23.04.2009 № 8-3168 «Об административных комиссиях в Красноярском крае», от 23.04.2009 № 8-3170 «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административной комиссии»,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>и определяет</w:t>
      </w:r>
      <w:proofErr w:type="gramEnd"/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 порядок деятельности административной комиссии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>Майского сельсовета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>, в том числе порядок созыва заседаний административной комиссии и их периодичность, принятия и исполнения решений, полномочия членов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1. Общие положения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1.1. Административная комиссия Майского сельсовета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>(далее - административная комиссия) является постоянно действующим коллегиальным органом, созданным в порядке, установленном законами Красноярского края, для рассмотрения дел и составления протоколов об административных правонарушениях, в случаях предусмотренных законом Красноярского края от 02.10.2008 № 7-2161 «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административных правонарушениях». 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1.2. Административная комиссия не является органом администрации Майского сельсовета и осуществляет свою деятельность в пределах полномочий, установленных законодательством Российской Федерации и законами Красноярского края.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1.3. Административная комиссия не является юридическим лицом.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1.4. Деятельность административной комиссии основывается на принципах законности, независимости ее членов, гласности, равенства физических и юридических лиц перед законом, презумпции невиновности, свободного обсуждения и коллективного решения вопросов, регулярной отчетности перед главой муниципального образования.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1.5. Административная комиссия руководствуется в своей деятельности законодательством Российской Федерации, законами Красноярского края, муниципальными правовыми актами   </w:t>
      </w:r>
      <w:r w:rsidRPr="00893BE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>Майского сельсовета.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>1.6. Административная комиссия имеет круглую печать, штампы и бланки со своим наименованием.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1.7. Административная комиссия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t>жеквартально отчитывается перед главой муниципального образования о проделанной работе.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2. Цели деятельности и задачи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2.1. Административная комиссия создается в целях рассмотрения дел об административных правонарушениях в соответствии с подведомственностью дел, предусмотренной действующим законодательством об административных правонарушениях.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2.2. Задачами деятельности административной комиссии является всестороннее, полное, объективное и своевременное выяснение обстоятельств каждого дела об административном правонарушении, разрешение его в соответствии с действующим законодательством, обеспечение исполнения вынесенного постановления, а также выявления причин и условий, способствующих совершению административных правонарушений.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3. Состав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3.1. В состав административной комиссии включаются граждане Российской Федерации, имеющие высшее или среднее профессиональное образование. 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Ответственный секретарь административной комиссии, как правило, должен иметь юридическое образование.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3.2. Председатель, заместитель председателя, ответственный </w:t>
      </w:r>
      <w:proofErr w:type="gramStart"/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секретарь</w:t>
      </w:r>
      <w:proofErr w:type="gramEnd"/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члены административной комиссии осуществляют свою деятельность на общественных началах.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3.3. Председатель административной комиссии и его заместители избираются из состава членов административной комиссии открытым 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голосованием простым большинством голосов присутствующих на заседании членов.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3.4. Состав административной комиссии не может быть менее пяти человек. Одно и то же лицо может быть назначено членом административной комиссии неограниченное число раз.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>3.5. Полномочия действующего состава административной комиссии прекращаются с момента формирования нового состава административной комиссии в количестве не менее пяти членов нового состава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4. Полномочия членов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4.1. Полномочия председателя административной комиссии: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а) осуществляет руководство деятельностью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>б) председательствует на заседаниях комиссии и организует ее работу;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в) участвует в голосовании при вынесении постановления или определения по делу об административном правонарушении;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г) подписывает протоколы заседаний, постановления и определения, выносимые административной комиссией;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д) вносит от имени административной комиссии предложения должностным лицам органов государственной власти края и органам местного самоуправления по вопросам профилактики административных правонарушений.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4.2. Заместитель председателя административной комиссии осуществляет по поручению председателя административной комиссии отдельные его полномочия и замещает председателя административной комиссии в случае его отсутствия или невозможности осуществления им своих полномочий.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4.3. Ответственный секретарь административной комиссии: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а) обеспечивает подготовку материалов дел об административных правонарушениях к рассмотрению на заседаниях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б) извещает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в) ведет протокол заседания и подписывает его;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г) обеспечивает рассылку постановлений и определений, вынесенных административной комиссией, лицам, в отношении которых они вынесены, их представителям и потерпевшим;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д) ведет делопроизводство, связанное с деятельностью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е) осуществляет свою деятельность под руководством председателя и заместителя председателя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В случае отсутствия ответственного секретаря административной комиссии или временной невозможности выполнения им своих обязанностей эти обязанности временно выполняет один из членов административной комиссии по решению председателя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4.4. Члены административной комиссии, в том числе председатель, заместитель председателя и ответственный секретарь: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а) предварительно, до начала заседания административной комиссии, знакомятся с материалами внесенных на рассмотрение дел об административных правонарушениях;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б) участвуют в заседаниях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в) участвуют в обсуждении принимаемых решений;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г) участвуют в голосовании при принятии решений.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iCs/>
          <w:sz w:val="28"/>
          <w:szCs w:val="28"/>
        </w:rPr>
        <w:t>5. Прекращение полномочий члена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5.1. Полномочия члена административной комиссии прекращаются досрочно в случаях: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а) подачи членом административной комиссии письменного заявления о прекращении своих полномочий;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б) вступления в законную силу обвинительного приговора суда в отношении члена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в) прекращения гражданства Российской Федерации;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г) признания члена административной комиссии решением суда, вступившим в законную силу, недееспособным, ограниченно дееспособным, безвестно отсутствующим или умершим;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д) обнаружившейся невозможности исполнения членом административной комиссии своих обязанностей по состоянию здоровья;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е) невыполнения обязанностей члена административной комиссии, выражающегося в систематическом уклонении от участия в работе комиссии без уважительных причин;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iCs/>
          <w:sz w:val="28"/>
          <w:szCs w:val="28"/>
        </w:rPr>
        <w:t>ж) смерти члена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6. Организация работы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6.1. Организационное и правовое обеспечение деятельности административной комиссии осуществляется ответственным секретарем.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6.2 Заседания административной комиссии проводится по мере поступления в комиссию материалов об административных правонарушениях, с периодичностью, обеспечивающей соблюдение сроков рассмотрения дел об административных правонарушениях, установленных Кодексом Российской Федерации об административных правонарушениях.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6.3. Административная комиссия правомочна рассматривать дела об административных правонарушениях, если на заседании присутствует не менее половины ее состава.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6.4. Дела рассматриваются персонально по каждому лицу, в отношении которого ведется дело об административном правонарушении.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6.5. Заседание административной комиссии ведет председательствующий в соответствии с требованиями действующего законодательства.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6.6. Председательствующий в заседании вправе поручить члену комиссии, ответственному секретарю комиссии выполнение отдельных функций, предусмотренных законодательством при рассмотрении дела об административном правонарушении.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6.7. Ответственный секретарь комиссии: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а) осуществляет проверку правильности и полноты оформления дел;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б) предоставляет проекты постановлений и определений, выносимых административной комиссией, а также справочные материалы членам административной комиссии;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>в) осуществляет контроль соблюдения сроков при производстве по делам об административных правонарушениях, установленных действующим законодательством;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г) ведет протокол о рассмотрении дела об административном правонарушении в соответствии с требованиями, установленными Кодексом Российской Федерации об административных правонарушениях;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д) вручает копию постановления по делу об административном правонарушении под расписку физическому лицу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его просьбе либо высылает указанным лицам в течение трех дней со дня вынесения указанного постановления;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е) вносит в постановление по делу об административном правонарушении </w:t>
      </w:r>
      <w:proofErr w:type="gramStart"/>
      <w:r w:rsidRPr="00893BE7">
        <w:rPr>
          <w:rFonts w:ascii="Times New Roman" w:eastAsia="Times New Roman" w:hAnsi="Times New Roman" w:cs="Times New Roman"/>
          <w:sz w:val="28"/>
          <w:szCs w:val="28"/>
        </w:rPr>
        <w:t>отметку</w:t>
      </w:r>
      <w:proofErr w:type="gramEnd"/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 о дне вступления его в законную силу;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ж) осуществляет контроль и учет исполнения вынесенных административной комиссией постановлений по делам об административных правонарушениях;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з) направляет постановление по делу об административном правонарушении в орган, должностному лицу, уполномоченным приводить его в исполнение;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и) осуществляет иные функции, определенные законодательством, настоящим Регламентом.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6.8. Для рассмотрения наиболее важных неотложных вопросов (важного неотложного вопроса) по инициативе одного из членов административной комиссии председателем комиссии может быть созвано внеочередное заседание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6.9. Извещение членов административной комиссии, заинтересованных лиц о причине созыва внеочередного заседания административной комиссии, о времени и месте его проведения, по поручению председателя комиссии, осуществляется ответственным секретарем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6.10. Постановления и определения по делам об административных правонарушениях принимаются простым большинством голосов присутствующих на заседании членов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6.11. Голосование в заседаниях административной комиссии открытое.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6.12. Перед началом голосования председательствующий на заседании оглашает проекты решений по вопросам, поставленным на голосование, в порядке их поступления.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6.13. Обсуждение и голосование по принимаемому постановлению или определению по делу об административном правонарушении проводятся административной комиссией в отсутствие физического лица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а также иных лиц, участвующих в рассмотрении дела.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>6.14. При решении вопросов на заседании административной комиссии каждый член комиссии обладает одним голосом.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При равенстве голосов голос председательствующего на заседании административной комиссии является решающим.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6.15. После окончания подсчета голосов председательствующий в заседании административной комиссии объявляет членам административной комиссии результаты голосования по поставленным на голосование вопросам.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6.16. При несогласии с принятым решением член административной комиссии вправе подготовить письменные возражения, которые приобщаются к материалам дела.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6.17. Протокол о рассмотрении дела об административном правонарушении подписывается председательствующим на заседании административной комиссии и секретарем заседания.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6.18. Дела об административных правонарушениях и протоколы о рассмотрении дел об административных правонарушениях хранятся ответственным секретарем комиссии до истечения сроков давности, предусмотренных законодательством.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6.19. Протокол о рассмотрении дела об административном правонарушении и иные материалы дела представляются для ознакомления прокурору, иным лицам в установленном действующим законодательством порядке.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7. Компетенция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7.1. К компетенции административной комиссии относится рассмотрение дел (материалов, протоколов) об административных правонарушениях, совершенных на территории Майского сельсовета и предусмотренных законом Красноярского края от 02.10.2008 № 7-2161 «</w:t>
      </w:r>
      <w:r w:rsidRPr="00893BE7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административных правонарушениях». 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8. Организация делопроизводства административной комиссии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8.1. Дела об административных правонарушениях, иная переписка по ним принимаются и хранятся ответственными секретарями административной комиссии, либо членами административной комиссии, их замещающими, через структурное подразделение администрации Майского сельсовета</w:t>
      </w:r>
      <w:proofErr w:type="gramStart"/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893BE7">
        <w:rPr>
          <w:rFonts w:ascii="Times New Roman" w:eastAsia="Times New Roman" w:hAnsi="Times New Roman" w:cs="Times New Roman"/>
          <w:sz w:val="28"/>
          <w:szCs w:val="28"/>
        </w:rPr>
        <w:t>ответственное за организацию делопроизводства, до окончания сроков хранения.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Решение об уничтожении дел, иной переписки по ним принимается членами административной комиссии на заседании с составлением акта уничтожения.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8.2. Вскрытие корреспонденции, направленной в адрес административной комиссии по делам об административных </w:t>
      </w:r>
      <w:r w:rsidRPr="00893BE7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правонарушениях, осуществляется ответственным секретарем административной комиссии, лицом, его замещающим.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8.3. Учет и регистрацию документов по делам об административных правонарушениях осуществляет ответственный секретарь административной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8.4. Дела об административных правонарушениях, а также электронно-вычислительная техника (компьютеры) с электронными базами учета административных правонарушений и лиц, их совершивших, должны находиться в месте (комнате, кабинете), исключающем несанкционированный доступ и ознакомление с ними лиц, не являющихся членами административной комиссии, без уведомления ответственного секретаря комиссии.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 xml:space="preserve">8.5. Порядок учета, регистрации корреспонденции, формы учета, в том числе книг, журналов и т.д., определяются муниципальными правовыми актами администрации </w:t>
      </w:r>
      <w:bookmarkStart w:id="1" w:name="_GoBack"/>
      <w:bookmarkEnd w:id="1"/>
      <w:r w:rsidRPr="00893BE7">
        <w:rPr>
          <w:rFonts w:ascii="Times New Roman" w:eastAsia="Times New Roman" w:hAnsi="Times New Roman" w:cs="Times New Roman"/>
          <w:sz w:val="28"/>
          <w:szCs w:val="28"/>
        </w:rPr>
        <w:t>Майского сельсовета.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b/>
          <w:sz w:val="28"/>
          <w:szCs w:val="28"/>
        </w:rPr>
        <w:t>9. Заключительные положения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9.1. Административная комиссия самостоятельна при принятии решений по делам об административных правонарушениях.</w:t>
      </w:r>
    </w:p>
    <w:p w:rsidR="00893BE7" w:rsidRPr="00893BE7" w:rsidRDefault="00893BE7" w:rsidP="00893BE7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93BE7">
        <w:rPr>
          <w:rFonts w:ascii="Times New Roman" w:eastAsia="Times New Roman" w:hAnsi="Times New Roman" w:cs="Times New Roman"/>
          <w:sz w:val="28"/>
          <w:szCs w:val="28"/>
        </w:rPr>
        <w:t>9.2. Постановление административной комиссии может быть обжаловано в установленном действующим законодательством порядке.</w:t>
      </w:r>
    </w:p>
    <w:p w:rsidR="00554CE5" w:rsidRDefault="00554CE5" w:rsidP="00893BE7">
      <w:pPr>
        <w:spacing w:after="0" w:line="240" w:lineRule="auto"/>
        <w:jc w:val="center"/>
      </w:pPr>
    </w:p>
    <w:sectPr w:rsidR="0055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A4017"/>
    <w:multiLevelType w:val="hybridMultilevel"/>
    <w:tmpl w:val="1B74A90A"/>
    <w:lvl w:ilvl="0" w:tplc="FD66FBA8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9E4"/>
    <w:rsid w:val="001B25E4"/>
    <w:rsid w:val="00232DEC"/>
    <w:rsid w:val="00303524"/>
    <w:rsid w:val="00554CE5"/>
    <w:rsid w:val="00893BE7"/>
    <w:rsid w:val="009D2C8C"/>
    <w:rsid w:val="00A00226"/>
    <w:rsid w:val="00B649E4"/>
    <w:rsid w:val="00C9265C"/>
    <w:rsid w:val="00DA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1E"/>
    <w:pPr>
      <w:spacing w:after="160" w:line="25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3C1E"/>
    <w:rPr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DA3C1E"/>
    <w:rPr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A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C1E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A3C1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DA3C1E"/>
    <w:rPr>
      <w:color w:val="0000FF"/>
      <w:u w:val="single"/>
    </w:rPr>
  </w:style>
  <w:style w:type="paragraph" w:customStyle="1" w:styleId="ConsPlusTitle">
    <w:name w:val="ConsPlusTitle"/>
    <w:rsid w:val="00303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C1E"/>
    <w:pPr>
      <w:spacing w:after="160" w:line="256" w:lineRule="auto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A3C1E"/>
    <w:rPr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semiHidden/>
    <w:rsid w:val="00DA3C1E"/>
    <w:rPr>
      <w:lang w:eastAsia="ru-RU"/>
    </w:rPr>
  </w:style>
  <w:style w:type="paragraph" w:styleId="a6">
    <w:name w:val="footer"/>
    <w:basedOn w:val="a"/>
    <w:link w:val="a5"/>
    <w:uiPriority w:val="99"/>
    <w:semiHidden/>
    <w:unhideWhenUsed/>
    <w:rsid w:val="00DA3C1E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DA3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3C1E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A3C1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DA3C1E"/>
    <w:rPr>
      <w:color w:val="0000FF"/>
      <w:u w:val="single"/>
    </w:rPr>
  </w:style>
  <w:style w:type="paragraph" w:customStyle="1" w:styleId="ConsPlusTitle">
    <w:name w:val="ConsPlusTitle"/>
    <w:rsid w:val="003035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3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2353</Words>
  <Characters>13417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2019-02-27T02:52:00Z</cp:lastPrinted>
  <dcterms:created xsi:type="dcterms:W3CDTF">2019-02-27T02:34:00Z</dcterms:created>
  <dcterms:modified xsi:type="dcterms:W3CDTF">2019-03-13T01:32:00Z</dcterms:modified>
</cp:coreProperties>
</file>