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74" w:rsidRDefault="00B7460C" w:rsidP="003A5674">
      <w:pPr>
        <w:ind w:left="5664"/>
        <w:jc w:val="right"/>
      </w:pPr>
      <w:r>
        <w:t xml:space="preserve">КРАСНОЯРСКИЙ КРАЙ   </w:t>
      </w:r>
      <w:proofErr w:type="gramStart"/>
      <w:r w:rsidR="003A5674">
        <w:t>Утверждена</w:t>
      </w:r>
      <w:proofErr w:type="gramEnd"/>
      <w:r w:rsidR="003A5674">
        <w:t xml:space="preserve"> решением </w:t>
      </w:r>
    </w:p>
    <w:p w:rsidR="003A5674" w:rsidRDefault="00696C5A" w:rsidP="003A5674">
      <w:pPr>
        <w:ind w:left="5664"/>
        <w:jc w:val="right"/>
      </w:pPr>
      <w:r>
        <w:t>Май</w:t>
      </w:r>
      <w:r w:rsidR="003A5674">
        <w:t>ского</w:t>
      </w:r>
    </w:p>
    <w:p w:rsidR="003A5674" w:rsidRDefault="003A5674" w:rsidP="003A5674">
      <w:pPr>
        <w:ind w:left="5664"/>
        <w:jc w:val="right"/>
      </w:pPr>
      <w:r>
        <w:t xml:space="preserve">сельского Совета </w:t>
      </w:r>
    </w:p>
    <w:p w:rsidR="003A5674" w:rsidRDefault="003A5674" w:rsidP="003A5674">
      <w:pPr>
        <w:ind w:left="4956" w:firstLine="708"/>
        <w:jc w:val="right"/>
      </w:pPr>
      <w:r>
        <w:t xml:space="preserve">от </w:t>
      </w:r>
      <w:r w:rsidR="005B51DB">
        <w:t>19</w:t>
      </w:r>
      <w:r>
        <w:t>.0</w:t>
      </w:r>
      <w:r w:rsidR="00696C5A">
        <w:t>5</w:t>
      </w:r>
      <w:r>
        <w:t>.201</w:t>
      </w:r>
      <w:r w:rsidR="00696C5A">
        <w:t>7</w:t>
      </w:r>
      <w:r>
        <w:t xml:space="preserve">  №  </w:t>
      </w:r>
      <w:r w:rsidR="00F53074">
        <w:t xml:space="preserve">ВН </w:t>
      </w:r>
      <w:r w:rsidR="005B51DB">
        <w:t>25</w:t>
      </w:r>
      <w:r>
        <w:t>-</w:t>
      </w:r>
      <w:r w:rsidR="005B51DB">
        <w:t>36-</w:t>
      </w:r>
      <w:r>
        <w:t>р</w:t>
      </w:r>
    </w:p>
    <w:p w:rsidR="003A5674" w:rsidRDefault="003A5674" w:rsidP="003A5674">
      <w:pPr>
        <w:jc w:val="center"/>
        <w:rPr>
          <w:b/>
          <w:sz w:val="48"/>
          <w:szCs w:val="48"/>
        </w:rPr>
      </w:pPr>
    </w:p>
    <w:p w:rsidR="003A5674" w:rsidRDefault="003A5674" w:rsidP="003A5674">
      <w:pPr>
        <w:jc w:val="center"/>
        <w:rPr>
          <w:b/>
          <w:sz w:val="48"/>
          <w:szCs w:val="48"/>
        </w:rPr>
      </w:pPr>
    </w:p>
    <w:p w:rsidR="003A5674" w:rsidRDefault="003A5674" w:rsidP="003A5674">
      <w:pPr>
        <w:jc w:val="center"/>
        <w:rPr>
          <w:b/>
          <w:sz w:val="48"/>
          <w:szCs w:val="48"/>
        </w:rPr>
      </w:pPr>
    </w:p>
    <w:p w:rsidR="003A5674" w:rsidRDefault="003A5674" w:rsidP="003A5674">
      <w:pPr>
        <w:jc w:val="center"/>
        <w:rPr>
          <w:b/>
          <w:sz w:val="48"/>
          <w:szCs w:val="48"/>
        </w:rPr>
      </w:pPr>
    </w:p>
    <w:p w:rsidR="003A5674" w:rsidRDefault="003A5674" w:rsidP="003A567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Программа </w:t>
      </w:r>
    </w:p>
    <w:p w:rsidR="003A5674" w:rsidRDefault="003A5674" w:rsidP="003A5674">
      <w:pPr>
        <w:jc w:val="center"/>
        <w:rPr>
          <w:b/>
          <w:sz w:val="48"/>
          <w:szCs w:val="48"/>
        </w:rPr>
      </w:pPr>
    </w:p>
    <w:p w:rsidR="003A5674" w:rsidRDefault="003A5674" w:rsidP="003A567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профилактики терроризма и экстремизма, </w:t>
      </w:r>
    </w:p>
    <w:p w:rsidR="003A5674" w:rsidRDefault="003A5674" w:rsidP="003A567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обеспечения безопасности населения и территории муниципального образования </w:t>
      </w:r>
    </w:p>
    <w:p w:rsidR="003A5674" w:rsidRDefault="00696C5A" w:rsidP="003A567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Май</w:t>
      </w:r>
      <w:r w:rsidR="003A5674">
        <w:rPr>
          <w:b/>
          <w:sz w:val="48"/>
          <w:szCs w:val="48"/>
        </w:rPr>
        <w:t>ский сельсовет</w:t>
      </w:r>
    </w:p>
    <w:p w:rsidR="003A5674" w:rsidRDefault="003A5674" w:rsidP="003A567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201</w:t>
      </w:r>
      <w:r w:rsidR="00696C5A">
        <w:rPr>
          <w:b/>
          <w:sz w:val="48"/>
          <w:szCs w:val="48"/>
        </w:rPr>
        <w:t>7</w:t>
      </w:r>
      <w:r>
        <w:rPr>
          <w:b/>
          <w:sz w:val="48"/>
          <w:szCs w:val="48"/>
        </w:rPr>
        <w:t>-201</w:t>
      </w:r>
      <w:r w:rsidR="00696C5A">
        <w:rPr>
          <w:b/>
          <w:sz w:val="48"/>
          <w:szCs w:val="48"/>
        </w:rPr>
        <w:t>8</w:t>
      </w:r>
      <w:r>
        <w:rPr>
          <w:b/>
          <w:sz w:val="48"/>
          <w:szCs w:val="48"/>
        </w:rPr>
        <w:t xml:space="preserve"> годы</w:t>
      </w:r>
    </w:p>
    <w:p w:rsidR="003A5674" w:rsidRDefault="003A5674" w:rsidP="003A5674">
      <w:pPr>
        <w:jc w:val="center"/>
        <w:rPr>
          <w:b/>
          <w:sz w:val="80"/>
          <w:szCs w:val="80"/>
        </w:rPr>
      </w:pPr>
    </w:p>
    <w:p w:rsidR="003A5674" w:rsidRDefault="003A5674" w:rsidP="003A5674">
      <w:pPr>
        <w:jc w:val="center"/>
        <w:rPr>
          <w:b/>
          <w:sz w:val="80"/>
          <w:szCs w:val="80"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jc w:val="center"/>
        <w:rPr>
          <w:b/>
        </w:rPr>
      </w:pPr>
    </w:p>
    <w:p w:rsidR="003A5674" w:rsidRDefault="003A5674" w:rsidP="003A5674">
      <w:pPr>
        <w:rPr>
          <w:b/>
        </w:rPr>
      </w:pPr>
    </w:p>
    <w:p w:rsidR="003A5674" w:rsidRDefault="003A5674" w:rsidP="003A5674"/>
    <w:p w:rsidR="003A5674" w:rsidRDefault="003A5674" w:rsidP="003A5674">
      <w:pPr>
        <w:jc w:val="center"/>
      </w:pPr>
      <w:r>
        <w:t>Содержание</w:t>
      </w:r>
    </w:p>
    <w:p w:rsidR="003A5674" w:rsidRDefault="003A5674" w:rsidP="003A5674">
      <w:pPr>
        <w:jc w:val="center"/>
      </w:pPr>
    </w:p>
    <w:p w:rsidR="003A5674" w:rsidRDefault="003A5674" w:rsidP="003A5674">
      <w:pPr>
        <w:spacing w:line="360" w:lineRule="auto"/>
        <w:jc w:val="both"/>
      </w:pPr>
      <w:r>
        <w:tab/>
        <w:t>Паспорт Программы</w:t>
      </w:r>
    </w:p>
    <w:p w:rsidR="003A5674" w:rsidRDefault="003A5674" w:rsidP="003A5674">
      <w:pPr>
        <w:spacing w:line="360" w:lineRule="auto"/>
        <w:jc w:val="both"/>
      </w:pPr>
      <w:r>
        <w:tab/>
        <w:t>1. Содержание проблемы и обоснование необходимости ее решения программными методами</w:t>
      </w:r>
    </w:p>
    <w:p w:rsidR="003A5674" w:rsidRDefault="003A5674" w:rsidP="003A5674">
      <w:pPr>
        <w:spacing w:line="360" w:lineRule="auto"/>
        <w:jc w:val="both"/>
      </w:pPr>
      <w:r>
        <w:tab/>
        <w:t>2. Основные цели и задачи программы</w:t>
      </w:r>
    </w:p>
    <w:p w:rsidR="003A5674" w:rsidRDefault="003A5674" w:rsidP="003A5674">
      <w:pPr>
        <w:spacing w:line="360" w:lineRule="auto"/>
        <w:jc w:val="both"/>
      </w:pPr>
      <w:r>
        <w:tab/>
        <w:t>3. Сроки и этапы реализации Программы</w:t>
      </w:r>
    </w:p>
    <w:p w:rsidR="003A5674" w:rsidRDefault="003A5674" w:rsidP="003A5674">
      <w:pPr>
        <w:spacing w:line="360" w:lineRule="auto"/>
        <w:jc w:val="both"/>
      </w:pPr>
      <w:r>
        <w:tab/>
        <w:t>4. Основные направления реализации Программы</w:t>
      </w:r>
    </w:p>
    <w:p w:rsidR="003A5674" w:rsidRDefault="003A5674" w:rsidP="003A5674">
      <w:pPr>
        <w:spacing w:line="360" w:lineRule="auto"/>
        <w:jc w:val="both"/>
      </w:pPr>
      <w:r>
        <w:tab/>
        <w:t>5. Объем и источники финансирования Программы</w:t>
      </w:r>
    </w:p>
    <w:p w:rsidR="003A5674" w:rsidRDefault="003A5674" w:rsidP="003A5674">
      <w:pPr>
        <w:spacing w:line="360" w:lineRule="auto"/>
        <w:jc w:val="both"/>
      </w:pPr>
      <w:r>
        <w:tab/>
        <w:t>6. Общая потребность в ресурсах</w:t>
      </w:r>
    </w:p>
    <w:p w:rsidR="003A5674" w:rsidRDefault="003A5674" w:rsidP="003A5674">
      <w:pPr>
        <w:spacing w:line="360" w:lineRule="auto"/>
        <w:jc w:val="both"/>
      </w:pPr>
      <w:r>
        <w:tab/>
        <w:t>7. Ожидаемые результаты реализации Программы</w:t>
      </w:r>
    </w:p>
    <w:p w:rsidR="003A5674" w:rsidRDefault="003A5674" w:rsidP="003A5674">
      <w:pPr>
        <w:spacing w:line="360" w:lineRule="auto"/>
        <w:jc w:val="both"/>
      </w:pPr>
      <w:r>
        <w:tab/>
        <w:t>8. Оценка эффективности Программы</w:t>
      </w:r>
    </w:p>
    <w:p w:rsidR="003A5674" w:rsidRDefault="003A5674" w:rsidP="003A5674">
      <w:pPr>
        <w:spacing w:line="360" w:lineRule="auto"/>
        <w:jc w:val="both"/>
      </w:pPr>
      <w:r>
        <w:tab/>
        <w:t xml:space="preserve">9. </w:t>
      </w:r>
      <w:proofErr w:type="gramStart"/>
      <w:r>
        <w:t>Контроль за</w:t>
      </w:r>
      <w:proofErr w:type="gramEnd"/>
      <w:r>
        <w:t xml:space="preserve"> реализацией Программы</w:t>
      </w:r>
    </w:p>
    <w:p w:rsidR="003A5674" w:rsidRDefault="003A5674" w:rsidP="003A5674">
      <w:pPr>
        <w:spacing w:line="360" w:lineRule="auto"/>
        <w:jc w:val="both"/>
      </w:pPr>
      <w:r>
        <w:tab/>
      </w:r>
    </w:p>
    <w:p w:rsidR="003A5674" w:rsidRDefault="003A5674" w:rsidP="003A5674">
      <w:pPr>
        <w:spacing w:line="360" w:lineRule="auto"/>
        <w:jc w:val="both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</w:p>
    <w:p w:rsidR="003A5674" w:rsidRDefault="00E33F97" w:rsidP="00E33F97">
      <w:r>
        <w:lastRenderedPageBreak/>
        <w:br/>
        <w:t xml:space="preserve">                                 </w:t>
      </w:r>
      <w:r w:rsidR="003A5674">
        <w:t>Паспорт Программы</w:t>
      </w:r>
    </w:p>
    <w:p w:rsidR="003A5674" w:rsidRDefault="003A5674" w:rsidP="003A5674">
      <w:pPr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30"/>
        <w:gridCol w:w="7241"/>
      </w:tblGrid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Наименование</w:t>
            </w:r>
          </w:p>
          <w:p w:rsidR="003A5674" w:rsidRDefault="003A5674">
            <w:pPr>
              <w:jc w:val="both"/>
            </w:pPr>
            <w:r>
              <w:t>Программы</w:t>
            </w:r>
          </w:p>
        </w:tc>
        <w:tc>
          <w:tcPr>
            <w:tcW w:w="3783" w:type="pct"/>
            <w:hideMark/>
          </w:tcPr>
          <w:p w:rsidR="003A5674" w:rsidRDefault="003A5674" w:rsidP="00696C5A">
            <w:pPr>
              <w:ind w:left="730"/>
            </w:pPr>
            <w:r>
              <w:t xml:space="preserve">Программа профилактики терроризма и экстремизма, обеспечения безопасности населения и территории муниципального образования </w:t>
            </w:r>
            <w:r w:rsidR="00696C5A">
              <w:t>Май</w:t>
            </w:r>
            <w:r>
              <w:t>ский сельсовет на 201</w:t>
            </w:r>
            <w:r w:rsidR="00696C5A">
              <w:t>7</w:t>
            </w:r>
            <w:r>
              <w:t>-201</w:t>
            </w:r>
            <w:r w:rsidR="00696C5A">
              <w:t>8</w:t>
            </w:r>
            <w:r>
              <w:t xml:space="preserve"> годы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 xml:space="preserve">Основание </w:t>
            </w:r>
            <w:proofErr w:type="gramStart"/>
            <w:r>
              <w:t>для</w:t>
            </w:r>
            <w:proofErr w:type="gramEnd"/>
          </w:p>
          <w:p w:rsidR="003A5674" w:rsidRDefault="003A5674">
            <w:pPr>
              <w:jc w:val="both"/>
            </w:pPr>
            <w:r>
              <w:t>разработки</w:t>
            </w:r>
          </w:p>
          <w:p w:rsidR="003A5674" w:rsidRDefault="003A5674">
            <w:pPr>
              <w:jc w:val="both"/>
            </w:pPr>
            <w:r>
              <w:t>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ind w:left="730"/>
              <w:rPr>
                <w:color w:val="000000"/>
                <w:spacing w:val="4"/>
              </w:rPr>
            </w:pPr>
            <w:r>
              <w:rPr>
                <w:color w:val="000000"/>
                <w:spacing w:val="1"/>
              </w:rPr>
              <w:t xml:space="preserve">Федеральные законы от 6 марта 2006 </w:t>
            </w:r>
            <w:r>
              <w:rPr>
                <w:color w:val="000000"/>
                <w:spacing w:val="4"/>
              </w:rPr>
              <w:t xml:space="preserve">года № 35-ФЗ </w:t>
            </w:r>
          </w:p>
          <w:p w:rsidR="003A5674" w:rsidRDefault="003A5674">
            <w:pPr>
              <w:ind w:left="730"/>
              <w:rPr>
                <w:color w:val="000000"/>
                <w:spacing w:val="-1"/>
              </w:rPr>
            </w:pPr>
            <w:r>
              <w:rPr>
                <w:color w:val="000000"/>
                <w:spacing w:val="4"/>
              </w:rPr>
              <w:t xml:space="preserve">«О противодействии терроризму», </w:t>
            </w:r>
            <w:r>
              <w:rPr>
                <w:color w:val="000000"/>
                <w:spacing w:val="-1"/>
              </w:rPr>
              <w:t xml:space="preserve">от 25 июля </w:t>
            </w:r>
          </w:p>
          <w:p w:rsidR="003A5674" w:rsidRDefault="003A5674">
            <w:pPr>
              <w:ind w:left="730"/>
            </w:pPr>
            <w:r>
              <w:rPr>
                <w:color w:val="000000"/>
                <w:spacing w:val="-1"/>
              </w:rPr>
              <w:t>2002 года  № 114-ФЗ «О противодействии  экстремистской деятельности»</w:t>
            </w:r>
          </w:p>
        </w:tc>
      </w:tr>
      <w:tr w:rsidR="003A5674" w:rsidTr="003A5674">
        <w:trPr>
          <w:trHeight w:val="527"/>
        </w:trPr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 xml:space="preserve">Государственный заказчик </w:t>
            </w:r>
          </w:p>
          <w:p w:rsidR="003A5674" w:rsidRDefault="003A5674">
            <w:pPr>
              <w:jc w:val="both"/>
            </w:pPr>
            <w:r>
              <w:t>Программы</w:t>
            </w:r>
          </w:p>
        </w:tc>
        <w:tc>
          <w:tcPr>
            <w:tcW w:w="3783" w:type="pct"/>
            <w:hideMark/>
          </w:tcPr>
          <w:p w:rsidR="003A5674" w:rsidRDefault="003A5674" w:rsidP="00696C5A">
            <w:pPr>
              <w:ind w:left="730" w:firstLine="5"/>
            </w:pPr>
            <w:r>
              <w:t xml:space="preserve">Администрация </w:t>
            </w:r>
            <w:r w:rsidR="00696C5A">
              <w:t>Май</w:t>
            </w:r>
            <w:r>
              <w:t>ского сельсовета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Исполнители 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ind w:left="730" w:firstLine="5"/>
            </w:pPr>
            <w:r>
              <w:t xml:space="preserve">Структурные подразделения администрации </w:t>
            </w:r>
            <w:r w:rsidR="00696C5A">
              <w:t>Май</w:t>
            </w:r>
            <w:r>
              <w:t>ского сельсовета;</w:t>
            </w:r>
          </w:p>
          <w:p w:rsidR="003A5674" w:rsidRDefault="003A5674">
            <w:pPr>
              <w:ind w:left="730" w:firstLine="5"/>
            </w:pPr>
            <w:r>
              <w:t>общественные объединения и организации</w:t>
            </w:r>
          </w:p>
          <w:p w:rsidR="003A5674" w:rsidRDefault="003A5674">
            <w:pPr>
              <w:ind w:left="730" w:firstLine="5"/>
            </w:pPr>
            <w:r>
              <w:t xml:space="preserve"> (по согласованию);</w:t>
            </w:r>
          </w:p>
          <w:p w:rsidR="003A5674" w:rsidRDefault="003A5674">
            <w:pPr>
              <w:ind w:left="730" w:firstLine="5"/>
            </w:pPr>
            <w:r>
              <w:t>образовательные, культурно-просветительные учреждения;</w:t>
            </w:r>
          </w:p>
          <w:p w:rsidR="003A5674" w:rsidRDefault="003A5674">
            <w:pPr>
              <w:ind w:left="730" w:firstLine="5"/>
            </w:pPr>
            <w:r>
              <w:t>редакция газеты «Идринский вестник».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Цели и задачи 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widowControl w:val="0"/>
              <w:autoSpaceDE w:val="0"/>
              <w:autoSpaceDN w:val="0"/>
              <w:adjustRightInd w:val="0"/>
              <w:ind w:left="730"/>
            </w:pPr>
            <w:r>
              <w:t>Цели:</w:t>
            </w:r>
          </w:p>
          <w:p w:rsidR="003A5674" w:rsidRDefault="003A5674">
            <w:pPr>
              <w:ind w:left="730" w:firstLine="5"/>
            </w:pPr>
            <w:r>
              <w:t xml:space="preserve">повышение уровня безопасности и защищенности населения и территории муниципального образования </w:t>
            </w:r>
            <w:r w:rsidR="00696C5A">
              <w:t>Май</w:t>
            </w:r>
            <w:r>
              <w:t>ского сельсовета Идринского района от угроз терроризма и экстремизма;</w:t>
            </w:r>
          </w:p>
          <w:p w:rsidR="003A5674" w:rsidRDefault="003A5674">
            <w:pPr>
              <w:ind w:left="730" w:firstLine="5"/>
            </w:pPr>
            <w:r>
              <w:t>предупреждение и пресечения распространения террористической и экстремистской идеологии;</w:t>
            </w:r>
          </w:p>
          <w:p w:rsidR="003A5674" w:rsidRDefault="003A5674">
            <w:pPr>
              <w:ind w:left="730" w:firstLine="5"/>
            </w:pPr>
            <w:r>
              <w:t>минимизация риска воздействия опасных токсичных веществ на человека и среду его обитания</w:t>
            </w:r>
          </w:p>
          <w:p w:rsidR="003A5674" w:rsidRDefault="003A5674">
            <w:pPr>
              <w:ind w:left="612" w:firstLine="123"/>
            </w:pPr>
            <w:r>
              <w:t>Задачи:</w:t>
            </w:r>
          </w:p>
          <w:p w:rsidR="003A5674" w:rsidRDefault="003A5674">
            <w:pPr>
              <w:ind w:left="730" w:firstLine="5"/>
            </w:pPr>
            <w:r>
              <w:t>совершенствование системы профилактических мер, направленных на противодействие терроризму;</w:t>
            </w:r>
          </w:p>
          <w:p w:rsidR="003A5674" w:rsidRDefault="003A5674">
            <w:pPr>
              <w:ind w:left="730" w:firstLine="5"/>
            </w:pPr>
            <w:r>
              <w:t>устранение предпосылок и условий возникновения террористических и экстремистских проявлений;</w:t>
            </w:r>
          </w:p>
          <w:p w:rsidR="003A5674" w:rsidRDefault="003A5674">
            <w:pPr>
              <w:ind w:left="730" w:firstLine="5"/>
            </w:pPr>
            <w:r>
              <w:t xml:space="preserve">вовлечение граждан, организаций, средств массовой информации, общественных и религиозных объединений в процесс участия в </w:t>
            </w:r>
            <w:r>
              <w:lastRenderedPageBreak/>
              <w:t>противодействии террористическим и экстремистским проявлениям;</w:t>
            </w:r>
          </w:p>
          <w:p w:rsidR="003A5674" w:rsidRDefault="003A5674">
            <w:pPr>
              <w:ind w:left="730" w:firstLine="5"/>
            </w:pPr>
            <w:r>
              <w:t>профилактика и предупреждение возникновения источников и очагов химического, радиационного и биологического поражения (заражения);</w:t>
            </w:r>
          </w:p>
          <w:p w:rsidR="003A5674" w:rsidRDefault="003A5674">
            <w:pPr>
              <w:ind w:left="730" w:firstLine="5"/>
            </w:pPr>
            <w:r>
              <w:t>повышение защищенности населения и территории района от негативных влияний опасных химических веществ, радиационных материалов и биологических объектов;</w:t>
            </w:r>
          </w:p>
          <w:p w:rsidR="003A5674" w:rsidRDefault="003A5674">
            <w:pPr>
              <w:ind w:left="730" w:firstLine="5"/>
            </w:pPr>
            <w:r>
              <w:t>совершенствование информационно-пропагандистской и воспитательной работы, направленной на профилактику и предупреждение террористических и экстремистских проявлений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Основные направления реализации 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widowControl w:val="0"/>
              <w:autoSpaceDE w:val="0"/>
              <w:autoSpaceDN w:val="0"/>
              <w:adjustRightInd w:val="0"/>
              <w:ind w:left="730"/>
              <w:jc w:val="both"/>
            </w:pPr>
            <w:r>
              <w:t xml:space="preserve">Профилактика и предупреждение </w:t>
            </w:r>
            <w:proofErr w:type="gramStart"/>
            <w:r>
              <w:t>террористических</w:t>
            </w:r>
            <w:proofErr w:type="gramEnd"/>
            <w:r>
              <w:t xml:space="preserve"> и экстремистских проявления;</w:t>
            </w:r>
          </w:p>
          <w:p w:rsidR="003A5674" w:rsidRDefault="003A5674">
            <w:pPr>
              <w:widowControl w:val="0"/>
              <w:autoSpaceDE w:val="0"/>
              <w:autoSpaceDN w:val="0"/>
              <w:adjustRightInd w:val="0"/>
              <w:ind w:left="730"/>
              <w:jc w:val="both"/>
            </w:pPr>
            <w:r>
              <w:t>обеспечение биологической, радиационной и химической безопасности;</w:t>
            </w:r>
          </w:p>
          <w:p w:rsidR="003A5674" w:rsidRDefault="003A5674">
            <w:pPr>
              <w:ind w:left="730" w:firstLine="5"/>
            </w:pPr>
            <w:r>
      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Сроки реализации Программы</w:t>
            </w:r>
          </w:p>
        </w:tc>
        <w:tc>
          <w:tcPr>
            <w:tcW w:w="3783" w:type="pct"/>
            <w:hideMark/>
          </w:tcPr>
          <w:p w:rsidR="003A5674" w:rsidRDefault="003A5674" w:rsidP="00696C5A">
            <w:pPr>
              <w:ind w:left="612" w:firstLine="123"/>
            </w:pPr>
            <w:r>
              <w:t>201</w:t>
            </w:r>
            <w:r w:rsidR="00696C5A">
              <w:t>7</w:t>
            </w:r>
            <w:r>
              <w:t>-201</w:t>
            </w:r>
            <w:r w:rsidR="00696C5A">
              <w:t>8</w:t>
            </w:r>
            <w:r>
              <w:t xml:space="preserve"> годы, без деления на этапы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Объем и источники финансирования 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ind w:left="612" w:firstLine="118"/>
            </w:pPr>
            <w:r>
              <w:t>Источником финансирования Программы являются бюджеты исполнителей Программы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Ожидаемые результаты реализации Программы</w:t>
            </w:r>
          </w:p>
        </w:tc>
        <w:tc>
          <w:tcPr>
            <w:tcW w:w="3783" w:type="pct"/>
          </w:tcPr>
          <w:p w:rsidR="003A5674" w:rsidRDefault="003A5674">
            <w:pPr>
              <w:widowControl w:val="0"/>
              <w:autoSpaceDE w:val="0"/>
              <w:autoSpaceDN w:val="0"/>
              <w:adjustRightInd w:val="0"/>
              <w:ind w:left="730"/>
            </w:pPr>
            <w:r>
              <w:t>Повышение эффективности борьбы с террористическими и экстремистскими проявлениями;</w:t>
            </w:r>
          </w:p>
          <w:p w:rsidR="003A5674" w:rsidRDefault="003A5674">
            <w:pPr>
              <w:pStyle w:val="ConsPlusNonformat"/>
              <w:widowControl/>
              <w:ind w:left="7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 социальной напряженности;</w:t>
            </w:r>
          </w:p>
          <w:p w:rsidR="003A5674" w:rsidRDefault="003A5674">
            <w:pPr>
              <w:pStyle w:val="ConsPlusNonformat"/>
              <w:widowControl/>
              <w:ind w:left="730"/>
              <w:jc w:val="both"/>
            </w:pP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</w:pPr>
          </w:p>
        </w:tc>
        <w:tc>
          <w:tcPr>
            <w:tcW w:w="3783" w:type="pct"/>
          </w:tcPr>
          <w:p w:rsidR="003A5674" w:rsidRDefault="003A5674">
            <w:pPr>
              <w:ind w:left="730" w:firstLine="5"/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r>
              <w:t>Оценка эффективности</w:t>
            </w:r>
          </w:p>
          <w:p w:rsidR="003A5674" w:rsidRDefault="003A5674">
            <w:pPr>
              <w:jc w:val="both"/>
            </w:pPr>
            <w:r>
              <w:t>Программы</w:t>
            </w:r>
          </w:p>
        </w:tc>
        <w:tc>
          <w:tcPr>
            <w:tcW w:w="3783" w:type="pct"/>
            <w:hideMark/>
          </w:tcPr>
          <w:p w:rsidR="003A5674" w:rsidRDefault="003A5674">
            <w:pPr>
              <w:ind w:left="730" w:firstLine="5"/>
            </w:pPr>
            <w:r>
              <w:t>Производится применительно к основным направлениям в ежегодных докладах исполнителей программных мероприятий, представляемых  сельскому Совету  депутатов</w:t>
            </w:r>
          </w:p>
        </w:tc>
      </w:tr>
      <w:tr w:rsidR="003A5674" w:rsidTr="003A5674">
        <w:tc>
          <w:tcPr>
            <w:tcW w:w="1217" w:type="pct"/>
          </w:tcPr>
          <w:p w:rsidR="003A5674" w:rsidRDefault="003A5674">
            <w:pPr>
              <w:jc w:val="both"/>
              <w:rPr>
                <w:highlight w:val="yellow"/>
              </w:rPr>
            </w:pPr>
          </w:p>
        </w:tc>
        <w:tc>
          <w:tcPr>
            <w:tcW w:w="3783" w:type="pct"/>
          </w:tcPr>
          <w:p w:rsidR="003A5674" w:rsidRDefault="003A5674">
            <w:pPr>
              <w:ind w:left="612" w:firstLine="123"/>
              <w:rPr>
                <w:highlight w:val="yellow"/>
              </w:rPr>
            </w:pPr>
          </w:p>
        </w:tc>
      </w:tr>
      <w:tr w:rsidR="003A5674" w:rsidTr="003A5674">
        <w:tc>
          <w:tcPr>
            <w:tcW w:w="1217" w:type="pct"/>
            <w:hideMark/>
          </w:tcPr>
          <w:p w:rsidR="003A5674" w:rsidRDefault="003A5674">
            <w:pPr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</w:t>
            </w:r>
            <w:r>
              <w:lastRenderedPageBreak/>
              <w:t>выполнением Программы</w:t>
            </w:r>
          </w:p>
        </w:tc>
        <w:tc>
          <w:tcPr>
            <w:tcW w:w="3783" w:type="pct"/>
            <w:hideMark/>
          </w:tcPr>
          <w:p w:rsidR="003A5674" w:rsidRDefault="003A5674" w:rsidP="00696C5A">
            <w:pPr>
              <w:ind w:left="730" w:firstLine="5"/>
            </w:pPr>
            <w:r>
              <w:lastRenderedPageBreak/>
              <w:t xml:space="preserve">Общий </w:t>
            </w:r>
            <w:proofErr w:type="gramStart"/>
            <w:r>
              <w:t>контроль за</w:t>
            </w:r>
            <w:proofErr w:type="gramEnd"/>
            <w:r>
              <w:t xml:space="preserve"> выполнением Программы </w:t>
            </w:r>
            <w:r>
              <w:lastRenderedPageBreak/>
              <w:t xml:space="preserve">осуществляют администрация  </w:t>
            </w:r>
            <w:r w:rsidR="00696C5A">
              <w:t>Май</w:t>
            </w:r>
            <w:r>
              <w:t>ского сельсовета</w:t>
            </w:r>
          </w:p>
        </w:tc>
      </w:tr>
    </w:tbl>
    <w:p w:rsidR="003A5674" w:rsidRDefault="003A5674" w:rsidP="003A5674">
      <w:pPr>
        <w:jc w:val="both"/>
        <w:rPr>
          <w:highlight w:val="yellow"/>
        </w:rPr>
      </w:pPr>
    </w:p>
    <w:p w:rsidR="003A5674" w:rsidRDefault="003A5674" w:rsidP="003A5674">
      <w:pPr>
        <w:jc w:val="both"/>
        <w:rPr>
          <w:highlight w:val="yellow"/>
        </w:rPr>
      </w:pPr>
    </w:p>
    <w:p w:rsidR="003A5674" w:rsidRDefault="003A5674" w:rsidP="003A5674">
      <w:pPr>
        <w:jc w:val="center"/>
      </w:pPr>
      <w:r>
        <w:t>1. Содержание проблемы и обоснование необходимости ее решения программными методами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center"/>
        <w:rPr>
          <w:b/>
          <w:bCs/>
          <w:highlight w:val="yellow"/>
        </w:rPr>
      </w:pPr>
    </w:p>
    <w:p w:rsidR="003A5674" w:rsidRDefault="003A5674" w:rsidP="003A5674">
      <w:pPr>
        <w:ind w:firstLine="540"/>
        <w:jc w:val="both"/>
      </w:pPr>
      <w:r>
        <w:t xml:space="preserve"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будут установлены причины этого особо опасного преступления, будет зависеть эффективность принимаемых мер по борьбе с ним и их дальнейшее совершенствование. </w:t>
      </w:r>
    </w:p>
    <w:p w:rsidR="003A5674" w:rsidRDefault="003A5674" w:rsidP="003A5674">
      <w:pPr>
        <w:pStyle w:val="ConsPlusNormal"/>
        <w:ind w:right="4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Согласно статье 4 Федерального закона от 6 марта 2006 года № 35-ФЗ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противодействии терроризму»,  противодействие терроризму - деятельность органов государственной власти и органов местного самоуправления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A5674" w:rsidRDefault="003A5674" w:rsidP="003A5674">
      <w:pPr>
        <w:pStyle w:val="ConsPlusNormal"/>
        <w:ind w:right="4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3A5674" w:rsidRDefault="003A5674" w:rsidP="003A5674">
      <w:pPr>
        <w:pStyle w:val="ConsPlusNormal"/>
        <w:ind w:right="4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выявлению, предупреждению, пресечению, раскрытию и расследованию террористического акта (борьба с терроризмом);</w:t>
      </w:r>
    </w:p>
    <w:p w:rsidR="003A5674" w:rsidRDefault="003A5674" w:rsidP="003A5674">
      <w:pPr>
        <w:ind w:firstLine="540"/>
        <w:jc w:val="both"/>
      </w:pPr>
      <w:r>
        <w:tab/>
        <w:t>минимизации и (или) ликвидации последствий проявлений терроризма.</w:t>
      </w:r>
    </w:p>
    <w:p w:rsidR="003A5674" w:rsidRDefault="003A5674" w:rsidP="003A5674">
      <w:pPr>
        <w:ind w:firstLine="540"/>
        <w:jc w:val="both"/>
      </w:pPr>
      <w:r>
        <w:tab/>
        <w:t xml:space="preserve">Анализ большинства террористических актов показывает, что в процессе подготовки к реализации своих преступных замыслов террористы в той или иной степени попадали в поле </w:t>
      </w:r>
      <w:proofErr w:type="gramStart"/>
      <w:r>
        <w:t>зрения</w:t>
      </w:r>
      <w:proofErr w:type="gramEnd"/>
      <w:r>
        <w:t xml:space="preserve"> как правоохранительных органов, так и населения. Понятно, что не замеченными для какого-то числа окружающих людей они не оставались. Однако ввиду сохраняющегося в обществе правового нигилизма острой и адекватной реакции при этих соприкосновениях не последовало.</w:t>
      </w:r>
    </w:p>
    <w:p w:rsidR="003A5674" w:rsidRDefault="003A5674" w:rsidP="003A5674">
      <w:pPr>
        <w:ind w:firstLine="540"/>
        <w:jc w:val="both"/>
      </w:pPr>
      <w:r>
        <w:tab/>
        <w:t xml:space="preserve">Необходимо отметить, что в отечественной юридической литературе терроризм рассматривается как крайняя форма проявления экстремизма. Под экстремизмом (экстремистской деятельностью) в российской правовой доктрине понимается: </w:t>
      </w:r>
    </w:p>
    <w:p w:rsidR="003A5674" w:rsidRDefault="003A5674" w:rsidP="003A5674">
      <w:pPr>
        <w:ind w:firstLine="540"/>
        <w:jc w:val="both"/>
      </w:pPr>
      <w:r>
        <w:tab/>
        <w:t xml:space="preserve">деятельность физических лиц и различных организаций (религиозных, общественных и т.д.) по планированию, организации, подготовке и совершению действий, направленных на насильственное изменение основ конституционного строя и нарушение целостности России, подрыв безопасности страны, захват или присвоение властных полномочий, создание незаконных вооруженных формирований, осуществление террористической деятельности и т.д.; </w:t>
      </w:r>
    </w:p>
    <w:p w:rsidR="003A5674" w:rsidRDefault="003A5674" w:rsidP="003A5674">
      <w:pPr>
        <w:ind w:firstLine="540"/>
        <w:jc w:val="both"/>
      </w:pPr>
      <w:r>
        <w:tab/>
        <w:t xml:space="preserve">пропаганда и публичная демонстрация нацистской и сходной с ней атрибутики или символики; </w:t>
      </w:r>
    </w:p>
    <w:p w:rsidR="003A5674" w:rsidRDefault="003A5674" w:rsidP="003A5674">
      <w:pPr>
        <w:ind w:firstLine="540"/>
        <w:jc w:val="both"/>
      </w:pPr>
      <w:r>
        <w:t xml:space="preserve"> </w:t>
      </w:r>
      <w:r>
        <w:tab/>
        <w:t xml:space="preserve">публичные призывы к указанной деятельности; </w:t>
      </w:r>
    </w:p>
    <w:p w:rsidR="003A5674" w:rsidRDefault="003A5674" w:rsidP="003A5674">
      <w:pPr>
        <w:ind w:firstLine="540"/>
        <w:jc w:val="both"/>
      </w:pPr>
      <w:r>
        <w:tab/>
        <w:t xml:space="preserve">финансирование указанной деятельности. </w:t>
      </w:r>
    </w:p>
    <w:p w:rsidR="003A5674" w:rsidRDefault="003A5674" w:rsidP="003A5674">
      <w:pPr>
        <w:jc w:val="both"/>
      </w:pPr>
      <w:r>
        <w:lastRenderedPageBreak/>
        <w:tab/>
        <w:t>Необходима организация и проведение разъяснительной работы среди населения, скоординированные совместные усилия представителей всех ветвей власти, правоохранительных органов и самого населения по устранению причин, порождающих террористические экстремистские проявления.</w:t>
      </w:r>
    </w:p>
    <w:p w:rsidR="003A5674" w:rsidRDefault="003A5674" w:rsidP="003A56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Важнейшее место в борьбе с терроризмом и экстремизмом занимает предупреждение его проявлений.</w:t>
      </w:r>
    </w:p>
    <w:p w:rsidR="003A5674" w:rsidRDefault="003A5674" w:rsidP="003A5674">
      <w:pPr>
        <w:pStyle w:val="ConsPlusNormal"/>
        <w:ind w:right="4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Предупредить -  значить отвратить что-либо заранее принятыми мерами; опередить, сделать что-либо ранее, чем что-нибудь произошло. Предупреждение терроризма и экстремизма можно рассматривать как минимум в двух аспектах. Во-первых, предупреждение и повышение эффективности борьбы с указанными проявлениями  – одна из первостепенных задач любого современного государства. Во-вторых, предупреждение  есть комплексная система мер социально-экономического, политического и юридического характера, направленная на предотвращение возникновения террористических и экстремистских организаций (группировок), совершения противоправных акций, 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является обеспечение общественной безопасности населения, защита политических, экономических и международных интересов государства. </w:t>
      </w:r>
    </w:p>
    <w:p w:rsidR="003A5674" w:rsidRDefault="003A5674" w:rsidP="003A5674">
      <w:pPr>
        <w:pStyle w:val="ConsPlusNormal"/>
        <w:ind w:right="44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Противодействие экстремизму – это не только задача государства, необходимы консолидированные усилия политических партий, общественных организаций, всего гражданского общества, всех граждан страны. Экстремизм многолик и крайне опасен,  его проявления – от хулиганских действий до актов вандализма и насилия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опираются, как правило, на системные идеологические воззрения. В их основе – ксенофобия, национальная и религиозная нетерпимость. Существует проблема легкодоступности материалов, пропагандирующих экстремизм. </w:t>
      </w:r>
    </w:p>
    <w:p w:rsidR="003A5674" w:rsidRDefault="003A5674" w:rsidP="003A5674">
      <w:pPr>
        <w:ind w:firstLine="540"/>
        <w:jc w:val="both"/>
      </w:pPr>
      <w:r>
        <w:tab/>
        <w:t xml:space="preserve">Необходима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и минимизации воздействия тех факторов, которые либо порождают терроризм, либо ему благоприятствуют. Профилактика должна осуществляться на </w:t>
      </w:r>
      <w:proofErr w:type="spellStart"/>
      <w:r>
        <w:t>допреступных</w:t>
      </w:r>
      <w:proofErr w:type="spellEnd"/>
      <w:r>
        <w:t xml:space="preserve"> стадиях развития негативных процессов, то есть на этапах, когда формируется мотивация противоправного поведения. Необходимо полностью задействовать не только возможности всех органов государственной власти, участвующих в рамках своей компетенции в предупреждении террористической и экстремистской деятельности, но также и негосударственных структур. Сложившаяся к настоящему времени обстановка требует мобилизации на борьбу с названными проявлениями самых широких слоев населения. Для противодействия экстремизму и терроризму необходима массовая разъяснительная работа среди населения с привлечением специалистов в области теологии, обществоведения, психологии, юриспруденции, средств массовой информации.</w:t>
      </w:r>
    </w:p>
    <w:p w:rsidR="003A5674" w:rsidRDefault="003A5674" w:rsidP="003A5674">
      <w:pPr>
        <w:jc w:val="both"/>
      </w:pPr>
      <w:r>
        <w:tab/>
        <w:t xml:space="preserve">Перечисленные проблемы явились основанием для разработки Программы профилактики терроризма и экстремизма, обеспечения </w:t>
      </w:r>
      <w:r>
        <w:lastRenderedPageBreak/>
        <w:t xml:space="preserve">безопасности населения и территории муниципального образования </w:t>
      </w:r>
      <w:r w:rsidR="00696C5A">
        <w:t>Май</w:t>
      </w:r>
      <w:r>
        <w:t>ский сельсовет на 201</w:t>
      </w:r>
      <w:r w:rsidR="00696C5A">
        <w:t>7</w:t>
      </w:r>
      <w:r>
        <w:t>-201</w:t>
      </w:r>
      <w:r w:rsidR="00696C5A">
        <w:t>8</w:t>
      </w:r>
      <w:r>
        <w:t xml:space="preserve"> годы.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  <w:r>
        <w:t>2. Основные цели и задачи Программы.</w:t>
      </w:r>
    </w:p>
    <w:p w:rsidR="003A5674" w:rsidRDefault="003A5674" w:rsidP="003A5674">
      <w:pPr>
        <w:jc w:val="center"/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>Целями Программы являются следующие:</w:t>
      </w:r>
    </w:p>
    <w:p w:rsidR="003A5674" w:rsidRDefault="003A5674" w:rsidP="003A5674">
      <w:pPr>
        <w:jc w:val="both"/>
      </w:pPr>
      <w:r>
        <w:tab/>
        <w:t xml:space="preserve">повышение уровня безопасности и защищенности населения и территории муниципального  образования </w:t>
      </w:r>
      <w:r w:rsidR="00696C5A">
        <w:t>Май</w:t>
      </w:r>
      <w:r>
        <w:t>ский сельсовет от угроз терроризма и экстремизма;</w:t>
      </w:r>
    </w:p>
    <w:p w:rsidR="003A5674" w:rsidRDefault="003A5674" w:rsidP="003A5674">
      <w:pPr>
        <w:jc w:val="both"/>
      </w:pPr>
      <w:r>
        <w:tab/>
        <w:t>предупреждение и пресечения распространения террористической и экстремистской идеологии;</w:t>
      </w:r>
    </w:p>
    <w:p w:rsidR="003A5674" w:rsidRDefault="003A5674" w:rsidP="003A5674">
      <w:pPr>
        <w:jc w:val="both"/>
      </w:pPr>
      <w:r>
        <w:tab/>
        <w:t>минимизация риска воздействия опасных токсичных веществ на человека и среду его обитания</w:t>
      </w:r>
    </w:p>
    <w:p w:rsidR="003A5674" w:rsidRDefault="003A5674" w:rsidP="003A5674">
      <w:pPr>
        <w:jc w:val="both"/>
      </w:pPr>
      <w:r>
        <w:tab/>
        <w:t>Для достижения поставленных целей необходимо решение следующих задач:</w:t>
      </w:r>
    </w:p>
    <w:p w:rsidR="003A5674" w:rsidRDefault="003A5674" w:rsidP="003A5674">
      <w:pPr>
        <w:jc w:val="both"/>
      </w:pPr>
      <w:r>
        <w:tab/>
        <w:t>совершенствование системы профилактических мер, направленных на противодействие терроризму;</w:t>
      </w:r>
    </w:p>
    <w:p w:rsidR="003A5674" w:rsidRDefault="003A5674" w:rsidP="003A5674">
      <w:pPr>
        <w:jc w:val="both"/>
      </w:pPr>
      <w:r>
        <w:tab/>
        <w:t>устранение предпосылок и условий возникновения террористических и экстремистских проявлений;</w:t>
      </w:r>
    </w:p>
    <w:p w:rsidR="003A5674" w:rsidRDefault="003A5674" w:rsidP="003A5674">
      <w:pPr>
        <w:jc w:val="both"/>
      </w:pPr>
      <w:r>
        <w:tab/>
        <w:t>вовлечение граждан, организаций, средств массовой информации, общественных и религиозных объединений в процесс участия в противодействии террористическим и экстремистским проявлениям;</w:t>
      </w:r>
    </w:p>
    <w:p w:rsidR="003A5674" w:rsidRDefault="003A5674" w:rsidP="003A5674">
      <w:pPr>
        <w:jc w:val="both"/>
      </w:pPr>
      <w:r>
        <w:tab/>
        <w:t>профилактика и предупреждение возникновения источников и очагов химического, радиационного и биологического поражения (заражения);</w:t>
      </w:r>
    </w:p>
    <w:p w:rsidR="003A5674" w:rsidRDefault="003A5674" w:rsidP="003A5674">
      <w:pPr>
        <w:jc w:val="both"/>
      </w:pPr>
      <w:r>
        <w:tab/>
        <w:t>повышение защищенности населения и территории района от негативных влияний опасных химических веществ, радиационных материалов и биологических объектов;</w:t>
      </w:r>
    </w:p>
    <w:p w:rsidR="003A5674" w:rsidRDefault="003A5674" w:rsidP="003A5674">
      <w:pPr>
        <w:jc w:val="both"/>
      </w:pPr>
      <w:r>
        <w:tab/>
        <w:t>совершенствование информационно-пропагандистской и воспитательной работы, направленной на профилактику и предупреждение террористических и экстремистских проявлений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  <w:r>
        <w:t>3. Сроки и этапы реализации Программы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both"/>
      </w:pPr>
      <w:r>
        <w:tab/>
        <w:t>Сроки реализации Программы-201</w:t>
      </w:r>
      <w:r w:rsidR="00696C5A">
        <w:t>7</w:t>
      </w:r>
      <w:r>
        <w:t>-201</w:t>
      </w:r>
      <w:r w:rsidR="00696C5A">
        <w:t>8</w:t>
      </w:r>
      <w:r>
        <w:t xml:space="preserve"> годы, без деления на этапы.</w:t>
      </w:r>
    </w:p>
    <w:p w:rsidR="003A5674" w:rsidRDefault="003A5674" w:rsidP="003A5674">
      <w:pPr>
        <w:jc w:val="both"/>
      </w:pPr>
    </w:p>
    <w:p w:rsidR="003A5674" w:rsidRDefault="003A5674" w:rsidP="003A5674">
      <w:pPr>
        <w:jc w:val="center"/>
      </w:pPr>
      <w:r>
        <w:t>4. Основные направления реализации Программы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3A5674" w:rsidRDefault="003A5674" w:rsidP="003A5674">
      <w:r>
        <w:tab/>
        <w:t>Основными направлениями реализации Программы являются: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 xml:space="preserve">профилактика и предупреждение </w:t>
      </w:r>
      <w:proofErr w:type="gramStart"/>
      <w:r>
        <w:t>террористических</w:t>
      </w:r>
      <w:proofErr w:type="gramEnd"/>
      <w:r>
        <w:t xml:space="preserve"> и экстремистских проявления;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>обеспечение биологической, радиационной и химической безопасности;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>информационно-пропагандистское сопровождение антитеррористической деятельности и информационное противодействие терроризму и экстремизму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t>5. Объем и источники финансирования Программы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ab/>
        <w:t>Источником финансирования Программы являются бюджеты исполнителей Программы.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6. Общая потребность в ресурсах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>Потребность в трудовых, материально-технических, финансовых ресурсах определяется администрацией  сельсовета по предложению исполнителей Программы в соответствии с требованиями Программы.</w:t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tab/>
      </w:r>
    </w:p>
    <w:p w:rsidR="003A5674" w:rsidRDefault="003A5674" w:rsidP="003A5674">
      <w:pPr>
        <w:widowControl w:val="0"/>
        <w:autoSpaceDE w:val="0"/>
        <w:autoSpaceDN w:val="0"/>
        <w:adjustRightInd w:val="0"/>
        <w:ind w:left="730"/>
        <w:jc w:val="center"/>
      </w:pPr>
    </w:p>
    <w:p w:rsidR="003A5674" w:rsidRDefault="003A5674" w:rsidP="003A5674">
      <w:pPr>
        <w:widowControl w:val="0"/>
        <w:autoSpaceDE w:val="0"/>
        <w:autoSpaceDN w:val="0"/>
        <w:adjustRightInd w:val="0"/>
        <w:ind w:left="730"/>
        <w:jc w:val="center"/>
      </w:pPr>
      <w:r>
        <w:t>7. Ожидаемые результаты реализации Программы</w:t>
      </w:r>
    </w:p>
    <w:p w:rsidR="003A5674" w:rsidRDefault="003A5674" w:rsidP="003A5674">
      <w:pPr>
        <w:widowControl w:val="0"/>
        <w:autoSpaceDE w:val="0"/>
        <w:autoSpaceDN w:val="0"/>
        <w:adjustRightInd w:val="0"/>
        <w:ind w:left="730"/>
      </w:pP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>В результате реализации Программы ожидается:</w:t>
      </w:r>
      <w:r>
        <w:tab/>
      </w:r>
    </w:p>
    <w:p w:rsidR="003A5674" w:rsidRDefault="003A5674" w:rsidP="003A5674">
      <w:pPr>
        <w:widowControl w:val="0"/>
        <w:autoSpaceDE w:val="0"/>
        <w:autoSpaceDN w:val="0"/>
        <w:adjustRightInd w:val="0"/>
        <w:jc w:val="both"/>
      </w:pPr>
      <w:r>
        <w:tab/>
        <w:t>повышение эффективности борьбы с террористическими и экстремистскими проявлениями;</w:t>
      </w:r>
    </w:p>
    <w:p w:rsidR="003A5674" w:rsidRDefault="003A5674" w:rsidP="003A5674">
      <w:pPr>
        <w:pStyle w:val="ConsPlusNonformat"/>
        <w:widowControl/>
        <w:ind w:left="7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 социальной напряженности;</w:t>
      </w:r>
    </w:p>
    <w:p w:rsidR="003A5674" w:rsidRDefault="003A5674" w:rsidP="003A5674">
      <w:pPr>
        <w:jc w:val="both"/>
        <w:rPr>
          <w:highlight w:val="yellow"/>
        </w:rPr>
      </w:pPr>
      <w:r>
        <w:tab/>
        <w:t>разработка  практических рекомендаций  для муниципальных органов управления по созданию условий  формирования толерантного сознания и поведения, нетерпимости к проявлениям терроризма и экстремизма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center"/>
      </w:pPr>
      <w:r>
        <w:t>8. Оценка эффективности Программы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both"/>
      </w:pPr>
      <w:r>
        <w:rPr>
          <w:b/>
          <w:bCs/>
          <w:caps/>
        </w:rPr>
        <w:tab/>
      </w:r>
      <w:r>
        <w:rPr>
          <w:bCs/>
          <w:caps/>
        </w:rPr>
        <w:t>О</w:t>
      </w:r>
      <w:r>
        <w:rPr>
          <w:bCs/>
        </w:rPr>
        <w:t xml:space="preserve">ценка эффективности программы производится </w:t>
      </w:r>
      <w:r>
        <w:t xml:space="preserve">применительно к основным направлениям в ежегодных докладах исполнителей программных мероприятий, представляемых   </w:t>
      </w:r>
      <w:r w:rsidR="00696C5A">
        <w:t>Май</w:t>
      </w:r>
      <w:r>
        <w:t>скому сельскому Совету депутатов.</w:t>
      </w:r>
    </w:p>
    <w:p w:rsidR="003A5674" w:rsidRDefault="003A5674" w:rsidP="003A5674">
      <w:pPr>
        <w:jc w:val="both"/>
        <w:rPr>
          <w:highlight w:val="yellow"/>
        </w:rPr>
      </w:pPr>
    </w:p>
    <w:p w:rsidR="003A5674" w:rsidRDefault="003A5674" w:rsidP="003A5674">
      <w:pPr>
        <w:jc w:val="center"/>
      </w:pPr>
      <w:r>
        <w:t xml:space="preserve">9. </w:t>
      </w:r>
      <w:proofErr w:type="gramStart"/>
      <w:r>
        <w:t>Контроль за</w:t>
      </w:r>
      <w:proofErr w:type="gramEnd"/>
      <w:r>
        <w:t xml:space="preserve"> реализацией Программы</w:t>
      </w:r>
    </w:p>
    <w:p w:rsidR="003A5674" w:rsidRDefault="003A5674" w:rsidP="003A5674">
      <w:pPr>
        <w:jc w:val="center"/>
      </w:pPr>
    </w:p>
    <w:p w:rsidR="003A5674" w:rsidRDefault="003A5674" w:rsidP="003A5674">
      <w:pPr>
        <w:jc w:val="both"/>
      </w:pPr>
      <w:r>
        <w:tab/>
        <w:t xml:space="preserve">Общий </w:t>
      </w:r>
      <w:proofErr w:type="gramStart"/>
      <w:r>
        <w:t>контроль за</w:t>
      </w:r>
      <w:proofErr w:type="gramEnd"/>
      <w:r>
        <w:t xml:space="preserve"> реализацией Программы осуществляет глава </w:t>
      </w:r>
      <w:r w:rsidR="00696C5A">
        <w:t>Май</w:t>
      </w:r>
      <w:r>
        <w:t>ского сельсовета.</w:t>
      </w:r>
    </w:p>
    <w:p w:rsidR="003A5674" w:rsidRDefault="003A5674" w:rsidP="003A5674">
      <w:pPr>
        <w:jc w:val="both"/>
      </w:pPr>
      <w:r>
        <w:tab/>
        <w:t>Ход выполнения мероприятий Программы ежегодно будет рассматриваться на заседаниях  при главе сельсовета</w:t>
      </w:r>
    </w:p>
    <w:p w:rsidR="00B7460C" w:rsidRDefault="003A5674" w:rsidP="00B7460C">
      <w:pPr>
        <w:jc w:val="center"/>
      </w:pPr>
      <w:r>
        <w:br/>
      </w:r>
      <w:r>
        <w:br/>
      </w:r>
      <w:r>
        <w:br/>
      </w:r>
      <w:r>
        <w:br/>
      </w:r>
      <w:r>
        <w:br/>
      </w:r>
    </w:p>
    <w:p w:rsidR="00B7460C" w:rsidRDefault="00B7460C" w:rsidP="00B7460C">
      <w:pPr>
        <w:jc w:val="center"/>
      </w:pPr>
      <w:r>
        <w:t xml:space="preserve">                                                            </w:t>
      </w:r>
      <w:r>
        <w:br/>
      </w:r>
      <w:r w:rsidR="00E33F97">
        <w:br/>
      </w:r>
      <w:r w:rsidR="00E33F97">
        <w:br/>
      </w:r>
      <w:r w:rsidR="00696C5A">
        <w:lastRenderedPageBreak/>
        <w:br/>
      </w:r>
      <w:r>
        <w:t>ИДРИНСКИЙ РАЙОН</w:t>
      </w:r>
    </w:p>
    <w:p w:rsidR="00B7460C" w:rsidRDefault="00B7460C" w:rsidP="00B7460C">
      <w:pPr>
        <w:jc w:val="center"/>
      </w:pPr>
      <w:r>
        <w:br/>
      </w:r>
      <w:r w:rsidR="00696C5A">
        <w:t>МАЙ</w:t>
      </w:r>
      <w:r>
        <w:t>СКИЙ СЕЛЬСКИЙ СОВЕТ ДЕПУТАТОВ</w:t>
      </w:r>
    </w:p>
    <w:p w:rsidR="00B7460C" w:rsidRDefault="00B7460C" w:rsidP="00B7460C">
      <w:pPr>
        <w:jc w:val="center"/>
      </w:pPr>
    </w:p>
    <w:p w:rsidR="00B7460C" w:rsidRDefault="00B7460C" w:rsidP="00B7460C">
      <w:pPr>
        <w:jc w:val="center"/>
      </w:pPr>
    </w:p>
    <w:p w:rsidR="00B7460C" w:rsidRDefault="00B7460C" w:rsidP="00B7460C">
      <w:pPr>
        <w:jc w:val="center"/>
      </w:pPr>
      <w:proofErr w:type="gramStart"/>
      <w:r>
        <w:t>Р</w:t>
      </w:r>
      <w:proofErr w:type="gramEnd"/>
      <w:r>
        <w:t xml:space="preserve"> Е Ш Е Н И Е</w:t>
      </w:r>
    </w:p>
    <w:p w:rsidR="00B7460C" w:rsidRDefault="00B7460C" w:rsidP="00B7460C">
      <w:pPr>
        <w:jc w:val="center"/>
      </w:pPr>
    </w:p>
    <w:p w:rsidR="00B7460C" w:rsidRDefault="00696C5A" w:rsidP="00B7460C">
      <w:pPr>
        <w:tabs>
          <w:tab w:val="left" w:pos="8385"/>
        </w:tabs>
      </w:pPr>
      <w:r>
        <w:t>19</w:t>
      </w:r>
      <w:r w:rsidR="00B7460C">
        <w:t>.0</w:t>
      </w:r>
      <w:r>
        <w:t>5</w:t>
      </w:r>
      <w:r w:rsidR="00B7460C">
        <w:t>.201</w:t>
      </w:r>
      <w:r>
        <w:t>7</w:t>
      </w:r>
      <w:r w:rsidR="00B7460C">
        <w:t xml:space="preserve">                                </w:t>
      </w:r>
      <w:r>
        <w:t>с</w:t>
      </w:r>
      <w:r w:rsidR="00B7460C">
        <w:t xml:space="preserve">. </w:t>
      </w:r>
      <w:r>
        <w:t>Майское Утро</w:t>
      </w:r>
      <w:r w:rsidR="00B7460C">
        <w:t xml:space="preserve">                        № </w:t>
      </w:r>
      <w:r>
        <w:t>ВН 25</w:t>
      </w:r>
      <w:r w:rsidR="00B7460C">
        <w:t>-</w:t>
      </w:r>
      <w:r>
        <w:t>3</w:t>
      </w:r>
      <w:r w:rsidR="005B51DB">
        <w:t>6</w:t>
      </w:r>
      <w:bookmarkStart w:id="0" w:name="_GoBack"/>
      <w:bookmarkEnd w:id="0"/>
      <w:r w:rsidR="00B7460C">
        <w:t>р</w:t>
      </w:r>
    </w:p>
    <w:p w:rsidR="00B7460C" w:rsidRDefault="00B7460C" w:rsidP="00B7460C">
      <w:pPr>
        <w:tabs>
          <w:tab w:val="left" w:pos="8385"/>
        </w:tabs>
      </w:pPr>
    </w:p>
    <w:p w:rsidR="00B7460C" w:rsidRDefault="00B7460C" w:rsidP="00B7460C">
      <w:pPr>
        <w:tabs>
          <w:tab w:val="left" w:pos="8385"/>
        </w:tabs>
      </w:pPr>
    </w:p>
    <w:p w:rsidR="00B7460C" w:rsidRDefault="00B7460C" w:rsidP="00B7460C">
      <w:r>
        <w:t xml:space="preserve">Об утверждении Программы профилактики терроризма и экстремизма, обеспечение безопасности населения и территории муниципального образования </w:t>
      </w:r>
      <w:r w:rsidR="00696C5A">
        <w:t>Май</w:t>
      </w:r>
      <w:r>
        <w:t>ский  сельсовет на 201</w:t>
      </w:r>
      <w:r w:rsidR="00696C5A">
        <w:t>7</w:t>
      </w:r>
      <w:r>
        <w:t>-201</w:t>
      </w:r>
      <w:r w:rsidR="00696C5A">
        <w:t>8</w:t>
      </w:r>
      <w:r>
        <w:t>годы</w:t>
      </w:r>
    </w:p>
    <w:p w:rsidR="00B7460C" w:rsidRDefault="00B7460C" w:rsidP="00B7460C">
      <w:pPr>
        <w:tabs>
          <w:tab w:val="left" w:pos="8385"/>
        </w:tabs>
      </w:pPr>
    </w:p>
    <w:p w:rsidR="00B7460C" w:rsidRDefault="00B7460C" w:rsidP="00B7460C">
      <w:pPr>
        <w:shd w:val="clear" w:color="auto" w:fill="FFFFFF"/>
        <w:tabs>
          <w:tab w:val="left" w:pos="456"/>
        </w:tabs>
        <w:ind w:firstLine="720"/>
        <w:jc w:val="both"/>
        <w:rPr>
          <w:iCs/>
          <w:color w:val="000000"/>
          <w:spacing w:val="-6"/>
        </w:rPr>
      </w:pPr>
      <w:proofErr w:type="gramStart"/>
      <w:r>
        <w:rPr>
          <w:color w:val="000000"/>
          <w:spacing w:val="-1"/>
        </w:rPr>
        <w:t xml:space="preserve">В соответствии с </w:t>
      </w:r>
      <w:r>
        <w:rPr>
          <w:color w:val="000000"/>
          <w:spacing w:val="4"/>
        </w:rPr>
        <w:t xml:space="preserve">Федеральным законом Российской Федерации от 06.10.2003г. №131-ФЗ «Об </w:t>
      </w:r>
      <w:r>
        <w:rPr>
          <w:color w:val="000000"/>
        </w:rPr>
        <w:t xml:space="preserve">общих принципах организации местного самоуправления в Российской </w:t>
      </w:r>
      <w:r>
        <w:rPr>
          <w:color w:val="000000"/>
          <w:spacing w:val="-1"/>
        </w:rPr>
        <w:t xml:space="preserve">Федерации», </w:t>
      </w:r>
      <w:r>
        <w:rPr>
          <w:color w:val="000000"/>
          <w:spacing w:val="4"/>
        </w:rPr>
        <w:t>Федеральным законом</w:t>
      </w:r>
      <w:r>
        <w:rPr>
          <w:color w:val="000000"/>
          <w:spacing w:val="-1"/>
        </w:rPr>
        <w:t xml:space="preserve">  Российской Федерации от 06.03.2006г. </w:t>
      </w:r>
      <w:r>
        <w:rPr>
          <w:color w:val="000000"/>
        </w:rPr>
        <w:t xml:space="preserve">№35-ФЗ «О противодействии терроризму», </w:t>
      </w:r>
      <w:r>
        <w:rPr>
          <w:color w:val="000000"/>
          <w:spacing w:val="4"/>
        </w:rPr>
        <w:t>Федеральным законом</w:t>
      </w:r>
      <w:r>
        <w:rPr>
          <w:color w:val="000000"/>
        </w:rPr>
        <w:t xml:space="preserve"> Российской Федерации от 25.07.2002г. №114-ФЗ «О противодействии экстремистской деятельности», Указом Президента Российской Федерации от 15.02.2006г. </w:t>
      </w:r>
      <w:r>
        <w:rPr>
          <w:color w:val="000000"/>
          <w:spacing w:val="21"/>
        </w:rPr>
        <w:t>№116</w:t>
      </w:r>
      <w:r>
        <w:rPr>
          <w:color w:val="000000"/>
        </w:rPr>
        <w:t xml:space="preserve"> «О мерах по противодействию терроризму», Уставом </w:t>
      </w:r>
      <w:r w:rsidR="00696C5A">
        <w:rPr>
          <w:color w:val="000000"/>
        </w:rPr>
        <w:t>Май</w:t>
      </w:r>
      <w:r>
        <w:rPr>
          <w:color w:val="000000"/>
        </w:rPr>
        <w:t xml:space="preserve">ского совета </w:t>
      </w:r>
      <w:r w:rsidR="00696C5A">
        <w:rPr>
          <w:color w:val="000000"/>
        </w:rPr>
        <w:t>Май</w:t>
      </w:r>
      <w:r>
        <w:rPr>
          <w:color w:val="000000"/>
        </w:rPr>
        <w:t>ский</w:t>
      </w:r>
      <w:proofErr w:type="gramEnd"/>
      <w:r>
        <w:rPr>
          <w:color w:val="000000"/>
        </w:rPr>
        <w:t xml:space="preserve"> сельский Совет депутатов РЕШИЛ</w:t>
      </w:r>
      <w:r>
        <w:rPr>
          <w:iCs/>
          <w:color w:val="000000"/>
          <w:spacing w:val="-6"/>
        </w:rPr>
        <w:t>:</w:t>
      </w:r>
    </w:p>
    <w:p w:rsidR="00B7460C" w:rsidRDefault="00B7460C" w:rsidP="00B7460C">
      <w:pPr>
        <w:tabs>
          <w:tab w:val="left" w:pos="8385"/>
        </w:tabs>
      </w:pPr>
      <w:r>
        <w:rPr>
          <w:iCs/>
          <w:color w:val="000000"/>
          <w:spacing w:val="-6"/>
        </w:rPr>
        <w:t xml:space="preserve">           1. Утвердить</w:t>
      </w:r>
      <w:r>
        <w:t xml:space="preserve"> Программу профилактики терроризма и экстремизма, обеспечение безопасности населения и территории муниципального образования </w:t>
      </w:r>
      <w:r w:rsidR="000471B6">
        <w:t>М</w:t>
      </w:r>
      <w:r w:rsidR="00696C5A">
        <w:t>ай</w:t>
      </w:r>
      <w:r>
        <w:t>ский  сельсовет на 201</w:t>
      </w:r>
      <w:r w:rsidR="000471B6">
        <w:t>7</w:t>
      </w:r>
      <w:r>
        <w:t>-201</w:t>
      </w:r>
      <w:r w:rsidR="000471B6">
        <w:t>8</w:t>
      </w:r>
      <w:r>
        <w:t>год</w:t>
      </w:r>
      <w:proofErr w:type="gramStart"/>
      <w:r>
        <w:t>ы(</w:t>
      </w:r>
      <w:proofErr w:type="gramEnd"/>
      <w:r>
        <w:t>прилагается).</w:t>
      </w:r>
    </w:p>
    <w:p w:rsidR="00B7460C" w:rsidRDefault="00B7460C" w:rsidP="00B7460C">
      <w:r>
        <w:t xml:space="preserve">          2. Решение вступает в силу   в день, следующий  за днем его официального опубликования в газете « Ведомости </w:t>
      </w:r>
      <w:r w:rsidR="000471B6">
        <w:t>Майского сельсовета</w:t>
      </w:r>
      <w:r>
        <w:t>».</w:t>
      </w:r>
    </w:p>
    <w:p w:rsidR="00B7460C" w:rsidRDefault="00B7460C" w:rsidP="00B7460C">
      <w:pPr>
        <w:tabs>
          <w:tab w:val="left" w:pos="8385"/>
        </w:tabs>
      </w:pPr>
    </w:p>
    <w:p w:rsidR="00B7460C" w:rsidRDefault="00B7460C" w:rsidP="00B7460C">
      <w:pPr>
        <w:tabs>
          <w:tab w:val="left" w:pos="8385"/>
        </w:tabs>
        <w:jc w:val="both"/>
      </w:pPr>
    </w:p>
    <w:p w:rsidR="00B7460C" w:rsidRDefault="00B7460C" w:rsidP="00B7460C">
      <w:pPr>
        <w:tabs>
          <w:tab w:val="left" w:pos="8385"/>
        </w:tabs>
        <w:jc w:val="both"/>
      </w:pPr>
    </w:p>
    <w:p w:rsidR="00B7460C" w:rsidRDefault="00B7460C" w:rsidP="00B7460C">
      <w:pPr>
        <w:tabs>
          <w:tab w:val="left" w:pos="8385"/>
        </w:tabs>
        <w:jc w:val="both"/>
      </w:pPr>
      <w:r>
        <w:t>Глава сельсовета, Председатель</w:t>
      </w:r>
    </w:p>
    <w:p w:rsidR="00B7460C" w:rsidRDefault="00B7460C" w:rsidP="00B7460C">
      <w:pPr>
        <w:tabs>
          <w:tab w:val="left" w:pos="8385"/>
        </w:tabs>
        <w:jc w:val="both"/>
      </w:pPr>
      <w:r>
        <w:t xml:space="preserve">сельского Совета депутатов                                                    </w:t>
      </w:r>
      <w:proofErr w:type="spellStart"/>
      <w:r w:rsidR="000471B6">
        <w:t>С.В.</w:t>
      </w:r>
      <w:proofErr w:type="gramStart"/>
      <w:r w:rsidR="000471B6">
        <w:t>Митин</w:t>
      </w:r>
      <w:proofErr w:type="spellEnd"/>
      <w:proofErr w:type="gramEnd"/>
      <w:r>
        <w:t xml:space="preserve"> </w:t>
      </w:r>
    </w:p>
    <w:p w:rsidR="00B7460C" w:rsidRDefault="00B7460C" w:rsidP="00B7460C">
      <w:pPr>
        <w:tabs>
          <w:tab w:val="left" w:pos="8385"/>
        </w:tabs>
        <w:jc w:val="both"/>
      </w:pPr>
    </w:p>
    <w:p w:rsidR="00B7460C" w:rsidRDefault="00B7460C" w:rsidP="00B7460C">
      <w:pPr>
        <w:rPr>
          <w:sz w:val="24"/>
          <w:szCs w:val="24"/>
        </w:rPr>
      </w:pPr>
    </w:p>
    <w:p w:rsidR="00B7460C" w:rsidRDefault="00B7460C" w:rsidP="00B7460C"/>
    <w:p w:rsidR="00A44D10" w:rsidRDefault="00A44D10"/>
    <w:sectPr w:rsidR="00A44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1AA"/>
    <w:rsid w:val="000471B6"/>
    <w:rsid w:val="002E51AA"/>
    <w:rsid w:val="003A5674"/>
    <w:rsid w:val="00586A8B"/>
    <w:rsid w:val="005B51DB"/>
    <w:rsid w:val="00696C5A"/>
    <w:rsid w:val="00A44D10"/>
    <w:rsid w:val="00B7460C"/>
    <w:rsid w:val="00E33F97"/>
    <w:rsid w:val="00F5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0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A5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A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60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56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A5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6A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A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2017-05-19T07:41:00Z</cp:lastPrinted>
  <dcterms:created xsi:type="dcterms:W3CDTF">2017-05-10T06:24:00Z</dcterms:created>
  <dcterms:modified xsi:type="dcterms:W3CDTF">2017-05-22T01:38:00Z</dcterms:modified>
</cp:coreProperties>
</file>